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B6" w:rsidRDefault="00FA0AB6" w:rsidP="00536EB0">
      <w:pPr>
        <w:ind w:firstLine="0"/>
        <w:rPr>
          <w:rFonts w:ascii="Arial" w:hAnsi="Arial" w:cs="Arial"/>
          <w:sz w:val="24"/>
          <w:szCs w:val="24"/>
        </w:rPr>
      </w:pPr>
      <w:r>
        <w:rPr>
          <w:rFonts w:ascii="Arial" w:hAnsi="Arial" w:cs="Arial"/>
          <w:sz w:val="24"/>
          <w:szCs w:val="24"/>
        </w:rPr>
        <w:t>Running head: REVIEW ESSAY</w:t>
      </w:r>
    </w:p>
    <w:p w:rsidR="00FA0AB6" w:rsidRDefault="00FA0AB6" w:rsidP="00536EB0">
      <w:pPr>
        <w:ind w:firstLine="0"/>
        <w:rPr>
          <w:rFonts w:ascii="Arial" w:hAnsi="Arial" w:cs="Arial"/>
          <w:sz w:val="24"/>
          <w:szCs w:val="24"/>
        </w:rPr>
      </w:pPr>
    </w:p>
    <w:p w:rsidR="00FA0AB6" w:rsidRDefault="00FA0AB6" w:rsidP="00536EB0">
      <w:pPr>
        <w:ind w:firstLine="0"/>
        <w:rPr>
          <w:rFonts w:ascii="Arial" w:hAnsi="Arial" w:cs="Arial"/>
          <w:sz w:val="24"/>
          <w:szCs w:val="24"/>
        </w:rPr>
      </w:pPr>
    </w:p>
    <w:p w:rsidR="00FA0AB6" w:rsidRDefault="00FA0AB6" w:rsidP="00536EB0">
      <w:pPr>
        <w:ind w:firstLine="0"/>
        <w:rPr>
          <w:rFonts w:ascii="Arial" w:hAnsi="Arial" w:cs="Arial"/>
          <w:sz w:val="24"/>
          <w:szCs w:val="24"/>
        </w:rPr>
      </w:pPr>
    </w:p>
    <w:p w:rsidR="000E6E99" w:rsidRDefault="000E6E99" w:rsidP="00536EB0">
      <w:pPr>
        <w:ind w:firstLine="0"/>
        <w:rPr>
          <w:rFonts w:ascii="Arial" w:hAnsi="Arial" w:cs="Arial"/>
          <w:sz w:val="24"/>
          <w:szCs w:val="24"/>
        </w:rPr>
      </w:pPr>
    </w:p>
    <w:p w:rsidR="00EE42B4" w:rsidRDefault="00EE42B4" w:rsidP="00536EB0">
      <w:pPr>
        <w:ind w:firstLine="0"/>
        <w:rPr>
          <w:rFonts w:ascii="Arial" w:hAnsi="Arial" w:cs="Arial"/>
          <w:sz w:val="24"/>
          <w:szCs w:val="24"/>
        </w:rPr>
      </w:pPr>
    </w:p>
    <w:p w:rsidR="008C0AAB" w:rsidRDefault="008C0AAB" w:rsidP="00536EB0">
      <w:pPr>
        <w:ind w:firstLine="0"/>
        <w:rPr>
          <w:rFonts w:ascii="Arial" w:hAnsi="Arial" w:cs="Arial"/>
          <w:sz w:val="24"/>
          <w:szCs w:val="24"/>
          <w:highlight w:val="yellow"/>
        </w:rPr>
      </w:pPr>
    </w:p>
    <w:p w:rsidR="00832DBC" w:rsidRDefault="00832DBC" w:rsidP="00536EB0">
      <w:pPr>
        <w:ind w:firstLine="0"/>
        <w:rPr>
          <w:rFonts w:ascii="Arial" w:hAnsi="Arial" w:cs="Arial"/>
          <w:sz w:val="24"/>
          <w:szCs w:val="24"/>
        </w:rPr>
      </w:pPr>
    </w:p>
    <w:p w:rsidR="00C7681F" w:rsidRDefault="00C7681F" w:rsidP="00536EB0">
      <w:pPr>
        <w:ind w:firstLine="0"/>
        <w:rPr>
          <w:rFonts w:ascii="Arial" w:hAnsi="Arial" w:cs="Arial"/>
          <w:sz w:val="24"/>
          <w:szCs w:val="24"/>
        </w:rPr>
      </w:pPr>
    </w:p>
    <w:p w:rsidR="00FA0AB6" w:rsidRDefault="00FA0AB6" w:rsidP="00536EB0">
      <w:pPr>
        <w:ind w:firstLine="0"/>
        <w:jc w:val="center"/>
        <w:rPr>
          <w:rFonts w:ascii="Arial" w:hAnsi="Arial" w:cs="Arial"/>
          <w:b/>
          <w:sz w:val="24"/>
          <w:szCs w:val="24"/>
        </w:rPr>
      </w:pPr>
      <w:r>
        <w:rPr>
          <w:rFonts w:ascii="Arial" w:hAnsi="Arial" w:cs="Arial"/>
          <w:b/>
          <w:sz w:val="24"/>
          <w:szCs w:val="24"/>
        </w:rPr>
        <w:t>Review Essay</w:t>
      </w:r>
      <w:r w:rsidRPr="00404B46">
        <w:rPr>
          <w:rFonts w:ascii="Arial" w:hAnsi="Arial" w:cs="Arial"/>
          <w:b/>
          <w:sz w:val="24"/>
          <w:szCs w:val="24"/>
        </w:rPr>
        <w:t>:</w:t>
      </w:r>
    </w:p>
    <w:p w:rsidR="00FA0AB6" w:rsidRDefault="00FA0AB6" w:rsidP="00536EB0">
      <w:pPr>
        <w:ind w:firstLine="0"/>
        <w:jc w:val="center"/>
        <w:rPr>
          <w:rFonts w:ascii="Arial" w:hAnsi="Arial" w:cs="Arial"/>
          <w:i/>
          <w:sz w:val="24"/>
          <w:szCs w:val="24"/>
        </w:rPr>
      </w:pPr>
      <w:r>
        <w:rPr>
          <w:rFonts w:ascii="Arial" w:hAnsi="Arial" w:cs="Arial"/>
          <w:sz w:val="24"/>
          <w:szCs w:val="24"/>
        </w:rPr>
        <w:t xml:space="preserve">Cheryl Glenn’s </w:t>
      </w:r>
      <w:r>
        <w:rPr>
          <w:rFonts w:ascii="Arial" w:hAnsi="Arial" w:cs="Arial"/>
          <w:i/>
          <w:sz w:val="24"/>
          <w:szCs w:val="24"/>
        </w:rPr>
        <w:t>Unspoken: A Rhetoric of Silence</w:t>
      </w:r>
    </w:p>
    <w:p w:rsidR="003727D0" w:rsidRPr="003727D0" w:rsidRDefault="003727D0" w:rsidP="00536EB0">
      <w:pPr>
        <w:ind w:firstLine="0"/>
        <w:jc w:val="center"/>
        <w:rPr>
          <w:rFonts w:ascii="Arial" w:hAnsi="Arial" w:cs="Arial"/>
          <w:sz w:val="24"/>
          <w:szCs w:val="24"/>
        </w:rPr>
      </w:pPr>
      <w:r>
        <w:rPr>
          <w:rFonts w:ascii="Arial" w:hAnsi="Arial" w:cs="Arial"/>
          <w:sz w:val="24"/>
          <w:szCs w:val="24"/>
        </w:rPr>
        <w:t>in conversation with</w:t>
      </w:r>
    </w:p>
    <w:p w:rsidR="00FA0AB6" w:rsidRPr="00FA0AB6" w:rsidRDefault="00FA0AB6" w:rsidP="00536EB0">
      <w:pPr>
        <w:ind w:firstLine="0"/>
        <w:jc w:val="center"/>
        <w:rPr>
          <w:rFonts w:ascii="Arial" w:hAnsi="Arial" w:cs="Arial"/>
          <w:sz w:val="24"/>
          <w:szCs w:val="24"/>
        </w:rPr>
      </w:pPr>
      <w:r w:rsidRPr="00FA0AB6">
        <w:rPr>
          <w:rFonts w:ascii="Arial" w:hAnsi="Arial" w:cs="Arial"/>
          <w:sz w:val="24"/>
          <w:szCs w:val="24"/>
        </w:rPr>
        <w:t xml:space="preserve">Anna Kirkland’s </w:t>
      </w:r>
      <w:r w:rsidR="006604B7">
        <w:rPr>
          <w:rFonts w:ascii="Arial" w:hAnsi="Arial" w:cs="Arial"/>
          <w:i/>
          <w:sz w:val="24"/>
          <w:szCs w:val="24"/>
        </w:rPr>
        <w:t>Fat Rights: Dilemmas of Difference and P</w:t>
      </w:r>
      <w:r w:rsidRPr="00FA0AB6">
        <w:rPr>
          <w:rFonts w:ascii="Arial" w:hAnsi="Arial" w:cs="Arial"/>
          <w:i/>
          <w:sz w:val="24"/>
          <w:szCs w:val="24"/>
        </w:rPr>
        <w:t>ersonhood</w:t>
      </w:r>
    </w:p>
    <w:p w:rsidR="00FA0AB6" w:rsidRDefault="00FA0AB6" w:rsidP="00536EB0">
      <w:pPr>
        <w:ind w:firstLine="0"/>
        <w:jc w:val="center"/>
        <w:rPr>
          <w:rFonts w:ascii="Arial" w:hAnsi="Arial" w:cs="Arial"/>
          <w:i/>
          <w:sz w:val="24"/>
          <w:szCs w:val="24"/>
        </w:rPr>
      </w:pPr>
    </w:p>
    <w:p w:rsidR="00F25B6E" w:rsidRDefault="00F25B6E" w:rsidP="00536EB0">
      <w:pPr>
        <w:ind w:firstLine="0"/>
        <w:jc w:val="center"/>
        <w:rPr>
          <w:rFonts w:ascii="Arial" w:hAnsi="Arial" w:cs="Arial"/>
          <w:i/>
          <w:sz w:val="24"/>
          <w:szCs w:val="24"/>
        </w:rPr>
      </w:pPr>
    </w:p>
    <w:p w:rsidR="00F25B6E" w:rsidRPr="00404B46" w:rsidRDefault="00F25B6E" w:rsidP="00536EB0">
      <w:pPr>
        <w:ind w:firstLine="0"/>
        <w:jc w:val="center"/>
        <w:rPr>
          <w:rFonts w:ascii="Arial" w:hAnsi="Arial" w:cs="Arial"/>
          <w:i/>
          <w:sz w:val="24"/>
          <w:szCs w:val="24"/>
        </w:rPr>
      </w:pPr>
    </w:p>
    <w:p w:rsidR="00FA0AB6" w:rsidRDefault="00FA0AB6" w:rsidP="00536EB0">
      <w:pPr>
        <w:ind w:firstLine="0"/>
        <w:jc w:val="center"/>
        <w:rPr>
          <w:rFonts w:ascii="Arial" w:hAnsi="Arial" w:cs="Arial"/>
          <w:sz w:val="24"/>
          <w:szCs w:val="24"/>
        </w:rPr>
      </w:pPr>
      <w:r>
        <w:rPr>
          <w:rFonts w:ascii="Arial" w:hAnsi="Arial" w:cs="Arial"/>
          <w:sz w:val="24"/>
          <w:szCs w:val="24"/>
        </w:rPr>
        <w:t>Jenny A. Armentrout</w:t>
      </w:r>
    </w:p>
    <w:p w:rsidR="00FA0AB6" w:rsidRDefault="00FA0AB6" w:rsidP="00536EB0">
      <w:pPr>
        <w:ind w:firstLine="0"/>
        <w:jc w:val="center"/>
        <w:rPr>
          <w:rFonts w:ascii="Arial" w:hAnsi="Arial" w:cs="Arial"/>
          <w:sz w:val="24"/>
          <w:szCs w:val="24"/>
        </w:rPr>
      </w:pPr>
      <w:r>
        <w:rPr>
          <w:rFonts w:ascii="Arial" w:hAnsi="Arial" w:cs="Arial"/>
          <w:sz w:val="24"/>
          <w:szCs w:val="24"/>
        </w:rPr>
        <w:t>COMS 651</w:t>
      </w:r>
    </w:p>
    <w:p w:rsidR="00FA0AB6" w:rsidRDefault="00FA0AB6" w:rsidP="00536EB0">
      <w:pPr>
        <w:ind w:firstLine="0"/>
        <w:jc w:val="center"/>
        <w:rPr>
          <w:rFonts w:ascii="Arial" w:hAnsi="Arial" w:cs="Arial"/>
          <w:sz w:val="24"/>
          <w:szCs w:val="24"/>
        </w:rPr>
      </w:pPr>
      <w:r>
        <w:rPr>
          <w:rFonts w:ascii="Arial" w:hAnsi="Arial" w:cs="Arial"/>
          <w:sz w:val="24"/>
          <w:szCs w:val="24"/>
        </w:rPr>
        <w:t>Dr. Michael Butterworth, BGSU</w:t>
      </w:r>
    </w:p>
    <w:p w:rsidR="00FA0AB6" w:rsidRDefault="00FA0AB6" w:rsidP="00536EB0">
      <w:pPr>
        <w:ind w:firstLine="0"/>
        <w:jc w:val="center"/>
        <w:rPr>
          <w:rFonts w:ascii="Arial" w:hAnsi="Arial" w:cs="Arial"/>
          <w:sz w:val="24"/>
          <w:szCs w:val="24"/>
        </w:rPr>
      </w:pPr>
    </w:p>
    <w:p w:rsidR="00FA0AB6" w:rsidRDefault="00FA0AB6" w:rsidP="00536EB0">
      <w:pPr>
        <w:ind w:firstLine="0"/>
        <w:jc w:val="center"/>
        <w:rPr>
          <w:rFonts w:ascii="Arial" w:hAnsi="Arial" w:cs="Arial"/>
          <w:sz w:val="24"/>
          <w:szCs w:val="24"/>
        </w:rPr>
      </w:pPr>
    </w:p>
    <w:p w:rsidR="00FA0AB6" w:rsidRDefault="00FA0AB6" w:rsidP="00536EB0">
      <w:pPr>
        <w:ind w:firstLine="0"/>
        <w:jc w:val="center"/>
        <w:rPr>
          <w:rFonts w:ascii="Arial" w:hAnsi="Arial" w:cs="Arial"/>
          <w:sz w:val="24"/>
          <w:szCs w:val="24"/>
        </w:rPr>
      </w:pPr>
    </w:p>
    <w:p w:rsidR="00FA0AB6" w:rsidRDefault="00FA0AB6" w:rsidP="00536EB0">
      <w:pPr>
        <w:ind w:firstLine="0"/>
        <w:jc w:val="center"/>
        <w:rPr>
          <w:rFonts w:ascii="Arial" w:hAnsi="Arial" w:cs="Arial"/>
          <w:sz w:val="24"/>
          <w:szCs w:val="24"/>
        </w:rPr>
      </w:pPr>
    </w:p>
    <w:p w:rsidR="00FA0AB6" w:rsidRDefault="00FA0AB6" w:rsidP="00536EB0">
      <w:pPr>
        <w:ind w:firstLine="0"/>
        <w:jc w:val="center"/>
        <w:rPr>
          <w:rFonts w:ascii="Arial" w:hAnsi="Arial" w:cs="Arial"/>
          <w:sz w:val="24"/>
          <w:szCs w:val="24"/>
        </w:rPr>
      </w:pPr>
    </w:p>
    <w:p w:rsidR="00FA0AB6" w:rsidRDefault="00FA0AB6" w:rsidP="00536EB0">
      <w:pPr>
        <w:ind w:firstLine="0"/>
        <w:jc w:val="center"/>
        <w:rPr>
          <w:rFonts w:ascii="Arial" w:hAnsi="Arial" w:cs="Arial"/>
          <w:sz w:val="24"/>
          <w:szCs w:val="24"/>
        </w:rPr>
      </w:pPr>
    </w:p>
    <w:p w:rsidR="00433306" w:rsidRDefault="00433306" w:rsidP="00536EB0">
      <w:pPr>
        <w:pStyle w:val="NormalWeb"/>
        <w:spacing w:line="480" w:lineRule="auto"/>
        <w:ind w:firstLine="0"/>
        <w:rPr>
          <w:rFonts w:ascii="Arial" w:hAnsi="Arial" w:cs="Arial"/>
          <w:bCs/>
        </w:rPr>
      </w:pPr>
    </w:p>
    <w:p w:rsidR="00C96894" w:rsidRDefault="00E20EB8" w:rsidP="00065F2B">
      <w:pPr>
        <w:pStyle w:val="NormalWeb"/>
        <w:spacing w:line="480" w:lineRule="auto"/>
        <w:rPr>
          <w:rFonts w:ascii="Arial" w:hAnsi="Arial" w:cs="Arial"/>
        </w:rPr>
      </w:pPr>
      <w:r>
        <w:rPr>
          <w:rFonts w:ascii="Arial" w:hAnsi="Arial" w:cs="Arial"/>
          <w:bCs/>
        </w:rPr>
        <w:lastRenderedPageBreak/>
        <w:t>The s</w:t>
      </w:r>
      <w:r w:rsidR="00B97FBA">
        <w:rPr>
          <w:rFonts w:ascii="Arial" w:hAnsi="Arial" w:cs="Arial"/>
          <w:bCs/>
        </w:rPr>
        <w:t xml:space="preserve">tigmatization </w:t>
      </w:r>
      <w:r>
        <w:rPr>
          <w:rFonts w:ascii="Arial" w:hAnsi="Arial" w:cs="Arial"/>
          <w:bCs/>
        </w:rPr>
        <w:t>of</w:t>
      </w:r>
      <w:r w:rsidR="00B97FBA">
        <w:rPr>
          <w:rFonts w:ascii="Arial" w:hAnsi="Arial" w:cs="Arial"/>
          <w:bCs/>
        </w:rPr>
        <w:t xml:space="preserve"> individuals who are obese </w:t>
      </w:r>
      <w:r>
        <w:rPr>
          <w:rFonts w:ascii="Arial" w:hAnsi="Arial" w:cs="Arial"/>
          <w:bCs/>
        </w:rPr>
        <w:t>is</w:t>
      </w:r>
      <w:r w:rsidR="00B97FBA">
        <w:rPr>
          <w:rFonts w:ascii="Arial" w:hAnsi="Arial" w:cs="Arial"/>
          <w:bCs/>
        </w:rPr>
        <w:t xml:space="preserve"> both </w:t>
      </w:r>
      <w:r>
        <w:rPr>
          <w:rFonts w:ascii="Arial" w:hAnsi="Arial" w:cs="Arial"/>
          <w:bCs/>
        </w:rPr>
        <w:t xml:space="preserve">a </w:t>
      </w:r>
      <w:r w:rsidR="00B97FBA">
        <w:rPr>
          <w:rFonts w:ascii="Arial" w:hAnsi="Arial" w:cs="Arial"/>
          <w:bCs/>
        </w:rPr>
        <w:t xml:space="preserve">pervasive and </w:t>
      </w:r>
      <w:r w:rsidR="00E12EDE">
        <w:rPr>
          <w:rFonts w:ascii="Arial" w:hAnsi="Arial" w:cs="Arial"/>
          <w:bCs/>
        </w:rPr>
        <w:t xml:space="preserve">constitutive </w:t>
      </w:r>
      <w:r>
        <w:rPr>
          <w:rFonts w:ascii="Arial" w:hAnsi="Arial" w:cs="Arial"/>
          <w:bCs/>
        </w:rPr>
        <w:t>hegemonic ideology</w:t>
      </w:r>
      <w:r w:rsidR="00B97FBA">
        <w:rPr>
          <w:rFonts w:ascii="Arial" w:hAnsi="Arial" w:cs="Arial"/>
          <w:bCs/>
        </w:rPr>
        <w:t xml:space="preserve"> of Western thought. </w:t>
      </w:r>
      <w:r w:rsidR="00BE38D6" w:rsidRPr="000C571D">
        <w:rPr>
          <w:rFonts w:ascii="Arial" w:hAnsi="Arial" w:cs="Arial"/>
        </w:rPr>
        <w:t>One of the primary competing messages</w:t>
      </w:r>
      <w:r w:rsidR="00BE38D6">
        <w:rPr>
          <w:rFonts w:ascii="Arial" w:hAnsi="Arial" w:cs="Arial"/>
        </w:rPr>
        <w:t xml:space="preserve"> in national news coverage was/is the emphasis of obesity as a </w:t>
      </w:r>
      <w:r w:rsidR="00BE38D6" w:rsidRPr="001943D9">
        <w:rPr>
          <w:rFonts w:ascii="Arial" w:hAnsi="Arial" w:cs="Arial"/>
        </w:rPr>
        <w:t>problem of personal responsibility</w:t>
      </w:r>
      <w:r w:rsidR="00BE38D6">
        <w:rPr>
          <w:rFonts w:ascii="Arial" w:hAnsi="Arial" w:cs="Arial"/>
        </w:rPr>
        <w:t xml:space="preserve">, </w:t>
      </w:r>
      <w:r w:rsidR="00642703">
        <w:rPr>
          <w:rFonts w:ascii="Arial" w:hAnsi="Arial" w:cs="Arial"/>
        </w:rPr>
        <w:t xml:space="preserve">a garden-variety character flaw, </w:t>
      </w:r>
      <w:r w:rsidR="00BE38D6">
        <w:rPr>
          <w:rFonts w:ascii="Arial" w:hAnsi="Arial" w:cs="Arial"/>
        </w:rPr>
        <w:t>pointing to individualistic solutions rather than larger environmental or societal changes (</w:t>
      </w:r>
      <w:r w:rsidR="00BE38D6" w:rsidRPr="00D9558D">
        <w:rPr>
          <w:rFonts w:ascii="Arial" w:hAnsi="Arial" w:cs="Arial"/>
        </w:rPr>
        <w:t>A</w:t>
      </w:r>
      <w:r w:rsidR="00D9558D" w:rsidRPr="00D9558D">
        <w:rPr>
          <w:rFonts w:ascii="Arial" w:hAnsi="Arial" w:cs="Arial"/>
        </w:rPr>
        <w:t>ndreyeva, Puhl, &amp; Brownell</w:t>
      </w:r>
      <w:r w:rsidR="00BE38D6" w:rsidRPr="00D9558D">
        <w:rPr>
          <w:rFonts w:ascii="Arial" w:hAnsi="Arial" w:cs="Arial"/>
        </w:rPr>
        <w:t>).</w:t>
      </w:r>
      <w:r w:rsidR="00BE38D6">
        <w:rPr>
          <w:rFonts w:ascii="Arial" w:hAnsi="Arial" w:cs="Arial"/>
        </w:rPr>
        <w:t xml:space="preserve"> </w:t>
      </w:r>
      <w:r>
        <w:rPr>
          <w:rFonts w:ascii="Arial" w:hAnsi="Arial" w:cs="Arial"/>
        </w:rPr>
        <w:t xml:space="preserve">As is the familiar practice, when a person of difference is stigmatized it may also lead to </w:t>
      </w:r>
      <w:r w:rsidR="00FF7A84">
        <w:rPr>
          <w:rFonts w:ascii="Arial" w:hAnsi="Arial" w:cs="Arial"/>
        </w:rPr>
        <w:t xml:space="preserve">their </w:t>
      </w:r>
      <w:r>
        <w:rPr>
          <w:rFonts w:ascii="Arial" w:hAnsi="Arial" w:cs="Arial"/>
        </w:rPr>
        <w:t xml:space="preserve">discrimination in both the public and private spheres. </w:t>
      </w:r>
      <w:r w:rsidR="00065F2B" w:rsidRPr="002026B3">
        <w:rPr>
          <w:rFonts w:ascii="Arial" w:hAnsi="Arial" w:cs="Arial"/>
        </w:rPr>
        <w:t>To be clear, discrimination is the unfair treatment of one person or group usually because of prejudice about race, ethnicity, age, religion, or gender (</w:t>
      </w:r>
      <w:r w:rsidR="00D9558D" w:rsidRPr="00D9558D">
        <w:rPr>
          <w:rFonts w:ascii="Arial" w:hAnsi="Arial" w:cs="Arial"/>
        </w:rPr>
        <w:t>Wood</w:t>
      </w:r>
      <w:r w:rsidR="00065F2B" w:rsidRPr="00D9558D">
        <w:rPr>
          <w:rFonts w:ascii="Arial" w:hAnsi="Arial" w:cs="Arial"/>
        </w:rPr>
        <w:t>).</w:t>
      </w:r>
      <w:r w:rsidR="00065F2B" w:rsidRPr="002026B3">
        <w:rPr>
          <w:rFonts w:ascii="Arial" w:hAnsi="Arial" w:cs="Arial"/>
        </w:rPr>
        <w:t xml:space="preserve"> </w:t>
      </w:r>
    </w:p>
    <w:p w:rsidR="00065F2B" w:rsidRDefault="00065F2B" w:rsidP="00065F2B">
      <w:pPr>
        <w:pStyle w:val="NormalWeb"/>
        <w:spacing w:line="480" w:lineRule="auto"/>
        <w:rPr>
          <w:rFonts w:ascii="Arial" w:hAnsi="Arial" w:cs="Arial"/>
        </w:rPr>
      </w:pPr>
      <w:r>
        <w:rPr>
          <w:rFonts w:ascii="Arial" w:hAnsi="Arial" w:cs="Arial"/>
        </w:rPr>
        <w:t>Obesity discrimination</w:t>
      </w:r>
      <w:r w:rsidR="00F938AA">
        <w:rPr>
          <w:rFonts w:ascii="Arial" w:hAnsi="Arial" w:cs="Arial"/>
        </w:rPr>
        <w:t xml:space="preserve"> is another, often overlooked,</w:t>
      </w:r>
      <w:r w:rsidRPr="002026B3">
        <w:rPr>
          <w:rFonts w:ascii="Arial" w:hAnsi="Arial" w:cs="Arial"/>
        </w:rPr>
        <w:t xml:space="preserve"> form of </w:t>
      </w:r>
      <w:r>
        <w:rPr>
          <w:rFonts w:ascii="Arial" w:hAnsi="Arial" w:cs="Arial"/>
        </w:rPr>
        <w:t>intolerance</w:t>
      </w:r>
      <w:r w:rsidRPr="002026B3">
        <w:rPr>
          <w:rFonts w:ascii="Arial" w:hAnsi="Arial" w:cs="Arial"/>
        </w:rPr>
        <w:t xml:space="preserve"> that is becoming more apparent</w:t>
      </w:r>
      <w:r>
        <w:rPr>
          <w:rFonts w:ascii="Arial" w:hAnsi="Arial" w:cs="Arial"/>
        </w:rPr>
        <w:t xml:space="preserve"> with the rise of the “epidemic” ideology </w:t>
      </w:r>
      <w:r w:rsidR="00FC1A0B">
        <w:rPr>
          <w:rFonts w:ascii="Arial" w:hAnsi="Arial" w:cs="Arial"/>
        </w:rPr>
        <w:t>within</w:t>
      </w:r>
      <w:r>
        <w:rPr>
          <w:rFonts w:ascii="Arial" w:hAnsi="Arial" w:cs="Arial"/>
        </w:rPr>
        <w:t xml:space="preserve"> American culture</w:t>
      </w:r>
      <w:r w:rsidRPr="002026B3">
        <w:rPr>
          <w:rFonts w:ascii="Arial" w:hAnsi="Arial" w:cs="Arial"/>
        </w:rPr>
        <w:t xml:space="preserve">. The </w:t>
      </w:r>
      <w:r>
        <w:rPr>
          <w:rFonts w:ascii="Arial" w:hAnsi="Arial" w:cs="Arial"/>
        </w:rPr>
        <w:t xml:space="preserve">notion of </w:t>
      </w:r>
      <w:r w:rsidR="00F81C5B">
        <w:rPr>
          <w:rFonts w:ascii="Arial" w:hAnsi="Arial" w:cs="Arial"/>
        </w:rPr>
        <w:t xml:space="preserve">obesity discrimination </w:t>
      </w:r>
      <w:r w:rsidRPr="002026B3">
        <w:rPr>
          <w:rFonts w:ascii="Arial" w:hAnsi="Arial" w:cs="Arial"/>
        </w:rPr>
        <w:t xml:space="preserve">has spread </w:t>
      </w:r>
      <w:r w:rsidR="0094753C">
        <w:rPr>
          <w:rFonts w:ascii="Arial" w:hAnsi="Arial" w:cs="Arial"/>
        </w:rPr>
        <w:t xml:space="preserve">in tandem with </w:t>
      </w:r>
      <w:r w:rsidR="00F81C5B">
        <w:rPr>
          <w:rFonts w:ascii="Arial" w:hAnsi="Arial" w:cs="Arial"/>
        </w:rPr>
        <w:t xml:space="preserve">the </w:t>
      </w:r>
      <w:r w:rsidR="00F81C5B" w:rsidRPr="002026B3">
        <w:rPr>
          <w:rFonts w:ascii="Arial" w:hAnsi="Arial" w:cs="Arial"/>
        </w:rPr>
        <w:t xml:space="preserve">obesity epidemic </w:t>
      </w:r>
      <w:r w:rsidRPr="002026B3">
        <w:rPr>
          <w:rFonts w:ascii="Arial" w:hAnsi="Arial" w:cs="Arial"/>
        </w:rPr>
        <w:t xml:space="preserve">across America and among all population groups. </w:t>
      </w:r>
      <w:r w:rsidR="00FC1A0B">
        <w:rPr>
          <w:rFonts w:ascii="Arial" w:hAnsi="Arial" w:cs="Arial"/>
        </w:rPr>
        <w:t>U</w:t>
      </w:r>
      <w:r>
        <w:rPr>
          <w:rFonts w:ascii="Arial" w:hAnsi="Arial" w:cs="Arial"/>
        </w:rPr>
        <w:t>nderstood by many researchers of the topic</w:t>
      </w:r>
      <w:r w:rsidR="00A21A6A">
        <w:rPr>
          <w:rFonts w:ascii="Arial" w:hAnsi="Arial" w:cs="Arial"/>
        </w:rPr>
        <w:t xml:space="preserve"> that </w:t>
      </w:r>
      <w:r w:rsidR="008B0F9F">
        <w:rPr>
          <w:rFonts w:ascii="Arial" w:hAnsi="Arial" w:cs="Arial"/>
        </w:rPr>
        <w:t>negative weight discourse is</w:t>
      </w:r>
      <w:r w:rsidR="00A21A6A">
        <w:rPr>
          <w:rFonts w:ascii="Arial" w:hAnsi="Arial" w:cs="Arial"/>
        </w:rPr>
        <w:t xml:space="preserve"> common </w:t>
      </w:r>
      <w:r w:rsidRPr="00A67161">
        <w:rPr>
          <w:rFonts w:ascii="Arial" w:hAnsi="Arial" w:cs="Arial"/>
        </w:rPr>
        <w:t xml:space="preserve">in American society and </w:t>
      </w:r>
      <w:r>
        <w:rPr>
          <w:rFonts w:ascii="Arial" w:hAnsi="Arial" w:cs="Arial"/>
        </w:rPr>
        <w:t>escalating</w:t>
      </w:r>
      <w:r w:rsidR="00FC1A0B">
        <w:rPr>
          <w:rFonts w:ascii="Arial" w:hAnsi="Arial" w:cs="Arial"/>
        </w:rPr>
        <w:t xml:space="preserve"> at disturbing rates, t</w:t>
      </w:r>
      <w:r w:rsidRPr="00A67161">
        <w:rPr>
          <w:rFonts w:ascii="Arial" w:hAnsi="Arial" w:cs="Arial"/>
        </w:rPr>
        <w:t xml:space="preserve">he prevalence of </w:t>
      </w:r>
      <w:r>
        <w:rPr>
          <w:rFonts w:ascii="Arial" w:hAnsi="Arial" w:cs="Arial"/>
        </w:rPr>
        <w:t>obesity</w:t>
      </w:r>
      <w:r w:rsidRPr="00A67161">
        <w:rPr>
          <w:rFonts w:ascii="Arial" w:hAnsi="Arial" w:cs="Arial"/>
        </w:rPr>
        <w:t xml:space="preserve"> discrimination </w:t>
      </w:r>
      <w:r w:rsidR="00FC1A0B">
        <w:rPr>
          <w:rFonts w:ascii="Arial" w:hAnsi="Arial" w:cs="Arial"/>
        </w:rPr>
        <w:t xml:space="preserve">has </w:t>
      </w:r>
      <w:r w:rsidRPr="00A67161">
        <w:rPr>
          <w:rFonts w:ascii="Arial" w:hAnsi="Arial" w:cs="Arial"/>
        </w:rPr>
        <w:t>increased from 7% in 1995–1996 to 12% in 2004–2006, affecting all population groups but the elderly</w:t>
      </w:r>
      <w:r>
        <w:rPr>
          <w:rFonts w:ascii="Arial" w:hAnsi="Arial" w:cs="Arial"/>
        </w:rPr>
        <w:t xml:space="preserve"> (</w:t>
      </w:r>
      <w:r w:rsidR="00D9558D" w:rsidRPr="00D9558D">
        <w:rPr>
          <w:rFonts w:ascii="Arial" w:hAnsi="Arial" w:cs="Arial"/>
        </w:rPr>
        <w:t>Andreyeva et. al</w:t>
      </w:r>
      <w:r w:rsidRPr="00D9558D">
        <w:rPr>
          <w:rFonts w:ascii="Arial" w:hAnsi="Arial" w:cs="Arial"/>
        </w:rPr>
        <w:t>).</w:t>
      </w:r>
      <w:r>
        <w:rPr>
          <w:rFonts w:ascii="Arial" w:hAnsi="Arial" w:cs="Arial"/>
        </w:rPr>
        <w:t xml:space="preserve"> </w:t>
      </w:r>
      <w:r w:rsidRPr="00A67161">
        <w:rPr>
          <w:rFonts w:ascii="Arial" w:hAnsi="Arial" w:cs="Arial"/>
        </w:rPr>
        <w:t xml:space="preserve">Its prevalence is relatively close to reported rates of race and age discrimination, but virtually no legal or social sanctions against </w:t>
      </w:r>
      <w:r>
        <w:rPr>
          <w:rFonts w:ascii="Arial" w:hAnsi="Arial" w:cs="Arial"/>
        </w:rPr>
        <w:t>obesity</w:t>
      </w:r>
      <w:r w:rsidRPr="00A67161">
        <w:rPr>
          <w:rFonts w:ascii="Arial" w:hAnsi="Arial" w:cs="Arial"/>
        </w:rPr>
        <w:t xml:space="preserve"> discrimination exist</w:t>
      </w:r>
      <w:r>
        <w:rPr>
          <w:rFonts w:ascii="Arial" w:hAnsi="Arial" w:cs="Arial"/>
        </w:rPr>
        <w:t xml:space="preserve">. </w:t>
      </w:r>
    </w:p>
    <w:p w:rsidR="00921AA9" w:rsidRDefault="00BE38D6" w:rsidP="00432A69">
      <w:pPr>
        <w:pStyle w:val="NormalWeb"/>
        <w:spacing w:line="480" w:lineRule="auto"/>
        <w:rPr>
          <w:rFonts w:ascii="Arial" w:hAnsi="Arial" w:cs="Arial"/>
        </w:rPr>
      </w:pPr>
      <w:r>
        <w:rPr>
          <w:rFonts w:ascii="Arial" w:hAnsi="Arial" w:cs="Arial"/>
        </w:rPr>
        <w:t xml:space="preserve">The view that obesity stems from individual choice remains </w:t>
      </w:r>
      <w:r w:rsidR="00B33250">
        <w:rPr>
          <w:rFonts w:ascii="Arial" w:hAnsi="Arial" w:cs="Arial"/>
        </w:rPr>
        <w:t>tacit</w:t>
      </w:r>
      <w:r>
        <w:rPr>
          <w:rFonts w:ascii="Arial" w:hAnsi="Arial" w:cs="Arial"/>
        </w:rPr>
        <w:t>.</w:t>
      </w:r>
      <w:r w:rsidR="00432A69">
        <w:rPr>
          <w:rFonts w:ascii="Arial" w:hAnsi="Arial" w:cs="Arial"/>
        </w:rPr>
        <w:t xml:space="preserve"> </w:t>
      </w:r>
      <w:r w:rsidR="00921AA9">
        <w:rPr>
          <w:rFonts w:ascii="Arial" w:hAnsi="Arial" w:cs="Arial"/>
        </w:rPr>
        <w:t xml:space="preserve">With this dominant </w:t>
      </w:r>
      <w:r w:rsidR="00A44BFD">
        <w:rPr>
          <w:rFonts w:ascii="Arial" w:hAnsi="Arial" w:cs="Arial"/>
        </w:rPr>
        <w:t xml:space="preserve">“fault-based” </w:t>
      </w:r>
      <w:r w:rsidR="00F66B4A">
        <w:rPr>
          <w:rFonts w:ascii="Arial" w:hAnsi="Arial" w:cs="Arial"/>
        </w:rPr>
        <w:t>paradigm</w:t>
      </w:r>
      <w:r w:rsidR="00921AA9">
        <w:rPr>
          <w:rFonts w:ascii="Arial" w:hAnsi="Arial" w:cs="Arial"/>
        </w:rPr>
        <w:t xml:space="preserve">, critical communication scholars should begin to consider </w:t>
      </w:r>
      <w:r w:rsidR="00F66B4A">
        <w:rPr>
          <w:rFonts w:ascii="Arial" w:hAnsi="Arial" w:cs="Arial"/>
        </w:rPr>
        <w:t>admonishing</w:t>
      </w:r>
      <w:r w:rsidR="00921AA9">
        <w:rPr>
          <w:rFonts w:ascii="Arial" w:hAnsi="Arial" w:cs="Arial"/>
        </w:rPr>
        <w:t xml:space="preserve"> such a </w:t>
      </w:r>
      <w:r w:rsidR="00F66B4A">
        <w:rPr>
          <w:rFonts w:ascii="Arial" w:hAnsi="Arial" w:cs="Arial"/>
        </w:rPr>
        <w:t>standard</w:t>
      </w:r>
      <w:r w:rsidR="00921AA9">
        <w:rPr>
          <w:rFonts w:ascii="Arial" w:hAnsi="Arial" w:cs="Arial"/>
        </w:rPr>
        <w:t xml:space="preserve"> in which the greater part of </w:t>
      </w:r>
      <w:r w:rsidR="00F86C33">
        <w:rPr>
          <w:rFonts w:ascii="Arial" w:hAnsi="Arial" w:cs="Arial"/>
        </w:rPr>
        <w:t>the general public</w:t>
      </w:r>
      <w:r w:rsidR="00921AA9">
        <w:rPr>
          <w:rFonts w:ascii="Arial" w:hAnsi="Arial" w:cs="Arial"/>
        </w:rPr>
        <w:t xml:space="preserve"> </w:t>
      </w:r>
      <w:r w:rsidR="005D0282">
        <w:rPr>
          <w:rFonts w:ascii="Arial" w:hAnsi="Arial" w:cs="Arial"/>
        </w:rPr>
        <w:lastRenderedPageBreak/>
        <w:t xml:space="preserve">are positioned within a social order and ranked below individuals of “normal” physique </w:t>
      </w:r>
      <w:r w:rsidR="00921AA9">
        <w:rPr>
          <w:rFonts w:ascii="Arial" w:hAnsi="Arial" w:cs="Arial"/>
        </w:rPr>
        <w:t>(statistically individuals who are overweight/obese populate the majority of US society</w:t>
      </w:r>
      <w:r w:rsidR="00E328E4">
        <w:rPr>
          <w:rFonts w:ascii="Arial" w:hAnsi="Arial" w:cs="Arial"/>
        </w:rPr>
        <w:t>:</w:t>
      </w:r>
      <w:r w:rsidR="00E328E4" w:rsidRPr="009301F9">
        <w:rPr>
          <w:rFonts w:ascii="Arial" w:hAnsi="Arial" w:cs="Arial"/>
          <w:bCs/>
        </w:rPr>
        <w:t xml:space="preserve"> 66 perce</w:t>
      </w:r>
      <w:r w:rsidR="00E328E4">
        <w:rPr>
          <w:rFonts w:ascii="Arial" w:hAnsi="Arial" w:cs="Arial"/>
          <w:bCs/>
        </w:rPr>
        <w:t xml:space="preserve">nt of people </w:t>
      </w:r>
      <w:r w:rsidR="00E328E4" w:rsidRPr="009301F9">
        <w:rPr>
          <w:rFonts w:ascii="Arial" w:hAnsi="Arial" w:cs="Arial"/>
          <w:bCs/>
        </w:rPr>
        <w:t>are n</w:t>
      </w:r>
      <w:r w:rsidR="00E328E4">
        <w:rPr>
          <w:rFonts w:ascii="Arial" w:hAnsi="Arial" w:cs="Arial"/>
          <w:bCs/>
        </w:rPr>
        <w:t>ow either overweight or obese (</w:t>
      </w:r>
      <w:r w:rsidR="00E328E4" w:rsidRPr="00122CE7">
        <w:rPr>
          <w:rFonts w:ascii="Arial" w:hAnsi="Arial" w:cs="Arial"/>
          <w:bCs/>
        </w:rPr>
        <w:t>Hellmich</w:t>
      </w:r>
      <w:r w:rsidR="00E328E4">
        <w:rPr>
          <w:rFonts w:ascii="Arial" w:hAnsi="Arial" w:cs="Arial"/>
          <w:bCs/>
        </w:rPr>
        <w:t>))</w:t>
      </w:r>
      <w:r w:rsidR="000772D9">
        <w:rPr>
          <w:rFonts w:ascii="Arial" w:hAnsi="Arial" w:cs="Arial"/>
        </w:rPr>
        <w:t>. Unfortunately</w:t>
      </w:r>
      <w:r w:rsidR="00A80952">
        <w:rPr>
          <w:rFonts w:ascii="Arial" w:hAnsi="Arial" w:cs="Arial"/>
        </w:rPr>
        <w:t xml:space="preserve"> for most scholars though,</w:t>
      </w:r>
      <w:r w:rsidR="009222BD">
        <w:rPr>
          <w:rFonts w:ascii="Arial" w:hAnsi="Arial" w:cs="Arial"/>
        </w:rPr>
        <w:t xml:space="preserve"> this terrain is </w:t>
      </w:r>
      <w:r w:rsidR="000772D9">
        <w:rPr>
          <w:rFonts w:ascii="Arial" w:hAnsi="Arial" w:cs="Arial"/>
        </w:rPr>
        <w:t>customarily</w:t>
      </w:r>
      <w:r w:rsidR="009222BD">
        <w:rPr>
          <w:rFonts w:ascii="Arial" w:hAnsi="Arial" w:cs="Arial"/>
        </w:rPr>
        <w:t xml:space="preserve"> </w:t>
      </w:r>
      <w:r w:rsidR="00F538A0">
        <w:rPr>
          <w:rFonts w:ascii="Arial" w:hAnsi="Arial" w:cs="Arial"/>
        </w:rPr>
        <w:t>uncharted</w:t>
      </w:r>
      <w:r w:rsidR="009B308D">
        <w:rPr>
          <w:rFonts w:ascii="Arial" w:hAnsi="Arial" w:cs="Arial"/>
        </w:rPr>
        <w:t xml:space="preserve"> (</w:t>
      </w:r>
      <w:r w:rsidR="009B308D" w:rsidRPr="00122CE7">
        <w:rPr>
          <w:rFonts w:ascii="Arial" w:hAnsi="Arial" w:cs="Arial"/>
        </w:rPr>
        <w:t>Campos</w:t>
      </w:r>
      <w:r w:rsidR="00122CE7">
        <w:rPr>
          <w:rFonts w:ascii="Arial" w:hAnsi="Arial" w:cs="Arial"/>
        </w:rPr>
        <w:t xml:space="preserve">). </w:t>
      </w:r>
      <w:r w:rsidR="009B308D">
        <w:rPr>
          <w:rFonts w:ascii="Arial" w:hAnsi="Arial" w:cs="Arial"/>
        </w:rPr>
        <w:t xml:space="preserve">We should be entering the fray, asking provocative questions, contributing various theoretical frameworks </w:t>
      </w:r>
      <w:r w:rsidR="00363AEE">
        <w:rPr>
          <w:rFonts w:ascii="Arial" w:hAnsi="Arial" w:cs="Arial"/>
        </w:rPr>
        <w:t>that analyze</w:t>
      </w:r>
      <w:r w:rsidR="009B308D">
        <w:rPr>
          <w:rFonts w:ascii="Arial" w:hAnsi="Arial" w:cs="Arial"/>
        </w:rPr>
        <w:t xml:space="preserve"> </w:t>
      </w:r>
      <w:r w:rsidR="00DC0906">
        <w:rPr>
          <w:rFonts w:ascii="Arial" w:hAnsi="Arial" w:cs="Arial"/>
        </w:rPr>
        <w:t>weight</w:t>
      </w:r>
      <w:r w:rsidR="009B308D">
        <w:rPr>
          <w:rFonts w:ascii="Arial" w:hAnsi="Arial" w:cs="Arial"/>
        </w:rPr>
        <w:t xml:space="preserve"> discourse, </w:t>
      </w:r>
      <w:r w:rsidR="00363AEE">
        <w:rPr>
          <w:rFonts w:ascii="Arial" w:hAnsi="Arial" w:cs="Arial"/>
        </w:rPr>
        <w:t xml:space="preserve">thus </w:t>
      </w:r>
      <w:r w:rsidR="00AC0C23">
        <w:rPr>
          <w:rFonts w:ascii="Arial" w:hAnsi="Arial" w:cs="Arial"/>
        </w:rPr>
        <w:t xml:space="preserve">challenging the status quo, </w:t>
      </w:r>
      <w:r w:rsidR="009B308D">
        <w:rPr>
          <w:rFonts w:ascii="Arial" w:hAnsi="Arial" w:cs="Arial"/>
        </w:rPr>
        <w:t xml:space="preserve">but </w:t>
      </w:r>
      <w:r w:rsidR="00AC0C23">
        <w:rPr>
          <w:rFonts w:ascii="Arial" w:hAnsi="Arial" w:cs="Arial"/>
        </w:rPr>
        <w:t xml:space="preserve">little </w:t>
      </w:r>
      <w:r w:rsidR="00DD7E9D">
        <w:rPr>
          <w:rFonts w:ascii="Arial" w:hAnsi="Arial" w:cs="Arial"/>
        </w:rPr>
        <w:t xml:space="preserve">research </w:t>
      </w:r>
      <w:r w:rsidR="00AC0C23">
        <w:rPr>
          <w:rFonts w:ascii="Arial" w:hAnsi="Arial" w:cs="Arial"/>
        </w:rPr>
        <w:t xml:space="preserve">has been offered </w:t>
      </w:r>
      <w:r w:rsidR="00126FB6">
        <w:rPr>
          <w:rFonts w:ascii="Arial" w:hAnsi="Arial" w:cs="Arial"/>
        </w:rPr>
        <w:t>with the intent to provoke</w:t>
      </w:r>
      <w:r w:rsidR="00AC0C23">
        <w:rPr>
          <w:rFonts w:ascii="Arial" w:hAnsi="Arial" w:cs="Arial"/>
        </w:rPr>
        <w:t xml:space="preserve"> </w:t>
      </w:r>
      <w:r w:rsidR="00715462">
        <w:rPr>
          <w:rFonts w:ascii="Arial" w:hAnsi="Arial" w:cs="Arial"/>
        </w:rPr>
        <w:t xml:space="preserve">social </w:t>
      </w:r>
      <w:r w:rsidR="00AC0C23">
        <w:rPr>
          <w:rFonts w:ascii="Arial" w:hAnsi="Arial" w:cs="Arial"/>
        </w:rPr>
        <w:t>change.</w:t>
      </w:r>
    </w:p>
    <w:p w:rsidR="001B0D7B" w:rsidRDefault="00E7478D" w:rsidP="001B0D7B">
      <w:pPr>
        <w:pStyle w:val="NormalWeb"/>
        <w:spacing w:line="480" w:lineRule="auto"/>
        <w:rPr>
          <w:rFonts w:ascii="Arial" w:hAnsi="Arial" w:cs="Arial"/>
          <w:bCs/>
        </w:rPr>
      </w:pPr>
      <w:r>
        <w:rPr>
          <w:rFonts w:ascii="Arial" w:hAnsi="Arial" w:cs="Arial"/>
        </w:rPr>
        <w:t xml:space="preserve">Consequently, this is what I </w:t>
      </w:r>
      <w:r w:rsidR="00B84D61">
        <w:rPr>
          <w:rFonts w:ascii="Arial" w:hAnsi="Arial" w:cs="Arial"/>
        </w:rPr>
        <w:t>hope to</w:t>
      </w:r>
      <w:r w:rsidR="00B61B30">
        <w:rPr>
          <w:rFonts w:ascii="Arial" w:hAnsi="Arial" w:cs="Arial"/>
        </w:rPr>
        <w:t xml:space="preserve"> initiate</w:t>
      </w:r>
      <w:r>
        <w:rPr>
          <w:rFonts w:ascii="Arial" w:hAnsi="Arial" w:cs="Arial"/>
        </w:rPr>
        <w:t xml:space="preserve"> by rhetorically theorizing two somewhat unrelated books</w:t>
      </w:r>
      <w:r w:rsidR="004C7C9B">
        <w:rPr>
          <w:rFonts w:ascii="Arial" w:hAnsi="Arial" w:cs="Arial"/>
        </w:rPr>
        <w:t>:</w:t>
      </w:r>
      <w:r>
        <w:rPr>
          <w:rFonts w:ascii="Arial" w:hAnsi="Arial" w:cs="Arial"/>
        </w:rPr>
        <w:t xml:space="preserve"> </w:t>
      </w:r>
      <w:r w:rsidRPr="00D9558D">
        <w:rPr>
          <w:rFonts w:ascii="Arial" w:hAnsi="Arial" w:cs="Arial"/>
        </w:rPr>
        <w:t>Cheryl Glenn’s</w:t>
      </w:r>
      <w:r>
        <w:rPr>
          <w:rFonts w:ascii="Arial" w:hAnsi="Arial" w:cs="Arial"/>
        </w:rPr>
        <w:t xml:space="preserve"> </w:t>
      </w:r>
      <w:r>
        <w:rPr>
          <w:rFonts w:ascii="Arial" w:hAnsi="Arial" w:cs="Arial"/>
          <w:i/>
        </w:rPr>
        <w:t xml:space="preserve">Unspoken: A Rhetoric of Silence </w:t>
      </w:r>
      <w:r>
        <w:rPr>
          <w:rFonts w:ascii="Arial" w:hAnsi="Arial" w:cs="Arial"/>
        </w:rPr>
        <w:t xml:space="preserve">and </w:t>
      </w:r>
      <w:r w:rsidRPr="00D9558D">
        <w:rPr>
          <w:rFonts w:ascii="Arial" w:hAnsi="Arial" w:cs="Arial"/>
        </w:rPr>
        <w:t>Anna Kirkland’s</w:t>
      </w:r>
      <w:r w:rsidRPr="00FA0AB6">
        <w:rPr>
          <w:rFonts w:ascii="Arial" w:hAnsi="Arial" w:cs="Arial"/>
        </w:rPr>
        <w:t xml:space="preserve"> </w:t>
      </w:r>
      <w:r>
        <w:rPr>
          <w:rFonts w:ascii="Arial" w:hAnsi="Arial" w:cs="Arial"/>
          <w:i/>
        </w:rPr>
        <w:t>Fat Rights: Dilemmas of Difference and P</w:t>
      </w:r>
      <w:r w:rsidRPr="00FA0AB6">
        <w:rPr>
          <w:rFonts w:ascii="Arial" w:hAnsi="Arial" w:cs="Arial"/>
          <w:i/>
        </w:rPr>
        <w:t>ersonhood</w:t>
      </w:r>
      <w:r w:rsidR="004C7C9B">
        <w:rPr>
          <w:rFonts w:ascii="Arial" w:hAnsi="Arial" w:cs="Arial"/>
          <w:i/>
        </w:rPr>
        <w:t>.</w:t>
      </w:r>
      <w:r w:rsidR="004C7C9B">
        <w:rPr>
          <w:rFonts w:ascii="Arial" w:hAnsi="Arial" w:cs="Arial"/>
        </w:rPr>
        <w:t xml:space="preserve"> By </w:t>
      </w:r>
      <w:r w:rsidR="00303F1C">
        <w:rPr>
          <w:rFonts w:ascii="Arial" w:hAnsi="Arial" w:cs="Arial"/>
        </w:rPr>
        <w:t>placing</w:t>
      </w:r>
      <w:r w:rsidR="004C7C9B">
        <w:rPr>
          <w:rFonts w:ascii="Arial" w:hAnsi="Arial" w:cs="Arial"/>
        </w:rPr>
        <w:t xml:space="preserve"> these texts in</w:t>
      </w:r>
      <w:r w:rsidR="00303F1C">
        <w:rPr>
          <w:rFonts w:ascii="Arial" w:hAnsi="Arial" w:cs="Arial"/>
        </w:rPr>
        <w:t xml:space="preserve"> </w:t>
      </w:r>
      <w:r w:rsidR="00A77F78">
        <w:rPr>
          <w:rFonts w:ascii="Arial" w:hAnsi="Arial" w:cs="Arial"/>
        </w:rPr>
        <w:t>conversation</w:t>
      </w:r>
      <w:r w:rsidR="004C7C9B">
        <w:rPr>
          <w:rFonts w:ascii="Arial" w:hAnsi="Arial" w:cs="Arial"/>
        </w:rPr>
        <w:t xml:space="preserve"> with one another, I </w:t>
      </w:r>
      <w:r w:rsidR="00A16424">
        <w:rPr>
          <w:rFonts w:ascii="Arial" w:hAnsi="Arial" w:cs="Arial"/>
        </w:rPr>
        <w:t>intend</w:t>
      </w:r>
      <w:r w:rsidR="004C7C9B">
        <w:rPr>
          <w:rFonts w:ascii="Arial" w:hAnsi="Arial" w:cs="Arial"/>
        </w:rPr>
        <w:t xml:space="preserve"> to address the following questions regarding </w:t>
      </w:r>
      <w:r w:rsidR="00DC0906">
        <w:rPr>
          <w:rFonts w:ascii="Arial" w:hAnsi="Arial" w:cs="Arial"/>
        </w:rPr>
        <w:t>weight</w:t>
      </w:r>
      <w:r w:rsidR="004C7C9B">
        <w:rPr>
          <w:rFonts w:ascii="Arial" w:hAnsi="Arial" w:cs="Arial"/>
        </w:rPr>
        <w:t xml:space="preserve"> discourse</w:t>
      </w:r>
      <w:r w:rsidR="000A604F">
        <w:rPr>
          <w:rFonts w:ascii="Arial" w:hAnsi="Arial" w:cs="Arial"/>
        </w:rPr>
        <w:t xml:space="preserve"> </w:t>
      </w:r>
      <w:r w:rsidR="00262379">
        <w:rPr>
          <w:rFonts w:ascii="Arial" w:hAnsi="Arial" w:cs="Arial"/>
        </w:rPr>
        <w:t xml:space="preserve">and silence </w:t>
      </w:r>
      <w:r w:rsidR="000A604F">
        <w:rPr>
          <w:rFonts w:ascii="Arial" w:hAnsi="Arial" w:cs="Arial"/>
        </w:rPr>
        <w:t>in general</w:t>
      </w:r>
      <w:r w:rsidR="004C7C9B">
        <w:rPr>
          <w:rFonts w:ascii="Arial" w:hAnsi="Arial" w:cs="Arial"/>
        </w:rPr>
        <w:t xml:space="preserve">: </w:t>
      </w:r>
      <w:r w:rsidR="00433306">
        <w:rPr>
          <w:rFonts w:ascii="Arial" w:hAnsi="Arial" w:cs="Arial"/>
          <w:bCs/>
        </w:rPr>
        <w:t xml:space="preserve">What does the display of weight upon one’s body communicate? Beyond </w:t>
      </w:r>
      <w:r w:rsidR="003F6EF1">
        <w:rPr>
          <w:rFonts w:ascii="Arial" w:hAnsi="Arial" w:cs="Arial"/>
          <w:bCs/>
        </w:rPr>
        <w:t xml:space="preserve">the </w:t>
      </w:r>
      <w:r w:rsidR="00EC0C36">
        <w:rPr>
          <w:rFonts w:ascii="Arial" w:hAnsi="Arial" w:cs="Arial"/>
          <w:bCs/>
        </w:rPr>
        <w:t xml:space="preserve">common </w:t>
      </w:r>
      <w:r w:rsidR="003F6EF1">
        <w:rPr>
          <w:rFonts w:ascii="Arial" w:hAnsi="Arial" w:cs="Arial"/>
          <w:bCs/>
        </w:rPr>
        <w:t xml:space="preserve">use of </w:t>
      </w:r>
      <w:r w:rsidR="00433306">
        <w:rPr>
          <w:rFonts w:ascii="Arial" w:hAnsi="Arial" w:cs="Arial"/>
          <w:bCs/>
        </w:rPr>
        <w:t>self-deprecating humor</w:t>
      </w:r>
      <w:r w:rsidR="00EC0C36">
        <w:rPr>
          <w:rFonts w:ascii="Arial" w:hAnsi="Arial" w:cs="Arial"/>
          <w:bCs/>
        </w:rPr>
        <w:t xml:space="preserve"> utilized to dispel weight stigmatization</w:t>
      </w:r>
      <w:r w:rsidR="00D95CA5" w:rsidRPr="00D95CA5">
        <w:rPr>
          <w:rFonts w:ascii="Arial" w:hAnsi="Arial" w:cs="Arial"/>
          <w:bCs/>
        </w:rPr>
        <w:t xml:space="preserve"> </w:t>
      </w:r>
      <w:r w:rsidR="00D95CA5">
        <w:rPr>
          <w:rFonts w:ascii="Arial" w:hAnsi="Arial" w:cs="Arial"/>
          <w:bCs/>
        </w:rPr>
        <w:t>during impression formation</w:t>
      </w:r>
      <w:r w:rsidR="00433306">
        <w:rPr>
          <w:rFonts w:ascii="Arial" w:hAnsi="Arial" w:cs="Arial"/>
          <w:bCs/>
        </w:rPr>
        <w:t>, if an individual who is overweight or obese remains silent regarding her/his size, does that also convey a message?</w:t>
      </w:r>
      <w:r w:rsidR="006C3434">
        <w:rPr>
          <w:rFonts w:ascii="Arial" w:hAnsi="Arial" w:cs="Arial"/>
          <w:bCs/>
        </w:rPr>
        <w:t xml:space="preserve"> The</w:t>
      </w:r>
      <w:r w:rsidR="007A6E68">
        <w:rPr>
          <w:rFonts w:ascii="Arial" w:hAnsi="Arial" w:cs="Arial"/>
          <w:bCs/>
        </w:rPr>
        <w:t xml:space="preserve">se </w:t>
      </w:r>
      <w:r w:rsidR="006C3434">
        <w:rPr>
          <w:rFonts w:ascii="Arial" w:hAnsi="Arial" w:cs="Arial"/>
          <w:bCs/>
        </w:rPr>
        <w:t xml:space="preserve">questions will serve to guide the following </w:t>
      </w:r>
      <w:r w:rsidR="008A47FF">
        <w:rPr>
          <w:rFonts w:ascii="Arial" w:hAnsi="Arial" w:cs="Arial"/>
          <w:bCs/>
        </w:rPr>
        <w:t>analysis</w:t>
      </w:r>
      <w:r w:rsidR="006C3434">
        <w:rPr>
          <w:rFonts w:ascii="Arial" w:hAnsi="Arial" w:cs="Arial"/>
          <w:bCs/>
        </w:rPr>
        <w:t xml:space="preserve"> as I</w:t>
      </w:r>
      <w:r w:rsidR="004204CA">
        <w:rPr>
          <w:rFonts w:ascii="Arial" w:hAnsi="Arial" w:cs="Arial"/>
          <w:bCs/>
        </w:rPr>
        <w:t>:</w:t>
      </w:r>
      <w:r w:rsidR="006C3434">
        <w:rPr>
          <w:rFonts w:ascii="Arial" w:hAnsi="Arial" w:cs="Arial"/>
          <w:bCs/>
        </w:rPr>
        <w:t xml:space="preserve"> </w:t>
      </w:r>
      <w:r w:rsidR="004204CA">
        <w:rPr>
          <w:rFonts w:ascii="Arial" w:hAnsi="Arial" w:cs="Arial"/>
          <w:bCs/>
        </w:rPr>
        <w:t xml:space="preserve">a) </w:t>
      </w:r>
      <w:r w:rsidR="006C3434">
        <w:rPr>
          <w:rFonts w:ascii="Arial" w:hAnsi="Arial" w:cs="Arial"/>
          <w:bCs/>
        </w:rPr>
        <w:t>identify common points of emphasis/linkage</w:t>
      </w:r>
      <w:r w:rsidR="003B353A">
        <w:rPr>
          <w:rFonts w:ascii="Arial" w:hAnsi="Arial" w:cs="Arial"/>
          <w:bCs/>
        </w:rPr>
        <w:t xml:space="preserve"> between the books</w:t>
      </w:r>
      <w:r w:rsidR="00443E96">
        <w:rPr>
          <w:rFonts w:ascii="Arial" w:hAnsi="Arial" w:cs="Arial"/>
          <w:bCs/>
        </w:rPr>
        <w:t>;</w:t>
      </w:r>
      <w:r w:rsidR="006C3434">
        <w:rPr>
          <w:rFonts w:ascii="Arial" w:hAnsi="Arial" w:cs="Arial"/>
          <w:bCs/>
        </w:rPr>
        <w:t xml:space="preserve"> </w:t>
      </w:r>
      <w:r w:rsidR="004204CA">
        <w:rPr>
          <w:rFonts w:ascii="Arial" w:hAnsi="Arial" w:cs="Arial"/>
          <w:bCs/>
        </w:rPr>
        <w:t xml:space="preserve">b) </w:t>
      </w:r>
      <w:r w:rsidR="006C3434">
        <w:rPr>
          <w:rFonts w:ascii="Arial" w:hAnsi="Arial" w:cs="Arial"/>
          <w:bCs/>
        </w:rPr>
        <w:t>illuminate various rhetorical themes</w:t>
      </w:r>
      <w:r w:rsidR="003B353A">
        <w:rPr>
          <w:rFonts w:ascii="Arial" w:hAnsi="Arial" w:cs="Arial"/>
          <w:bCs/>
        </w:rPr>
        <w:t xml:space="preserve"> that may be considered for future discussion</w:t>
      </w:r>
      <w:r w:rsidR="00443E96">
        <w:rPr>
          <w:rFonts w:ascii="Arial" w:hAnsi="Arial" w:cs="Arial"/>
          <w:bCs/>
        </w:rPr>
        <w:t>;</w:t>
      </w:r>
      <w:r w:rsidR="006C3434">
        <w:rPr>
          <w:rFonts w:ascii="Arial" w:hAnsi="Arial" w:cs="Arial"/>
          <w:bCs/>
        </w:rPr>
        <w:t xml:space="preserve"> and </w:t>
      </w:r>
      <w:r w:rsidR="004204CA">
        <w:rPr>
          <w:rFonts w:ascii="Arial" w:hAnsi="Arial" w:cs="Arial"/>
          <w:bCs/>
        </w:rPr>
        <w:t xml:space="preserve">c) </w:t>
      </w:r>
      <w:r w:rsidR="006C3434">
        <w:rPr>
          <w:rFonts w:ascii="Arial" w:hAnsi="Arial" w:cs="Arial"/>
          <w:bCs/>
        </w:rPr>
        <w:t xml:space="preserve">consider what’s at stake with both books in terms of </w:t>
      </w:r>
      <w:r w:rsidR="00C258E2">
        <w:rPr>
          <w:rFonts w:ascii="Arial" w:hAnsi="Arial" w:cs="Arial"/>
          <w:bCs/>
        </w:rPr>
        <w:t>weight</w:t>
      </w:r>
      <w:r w:rsidR="006C3434">
        <w:rPr>
          <w:rFonts w:ascii="Arial" w:hAnsi="Arial" w:cs="Arial"/>
          <w:bCs/>
        </w:rPr>
        <w:t xml:space="preserve"> discourse</w:t>
      </w:r>
      <w:r w:rsidR="001B0D7B">
        <w:rPr>
          <w:rFonts w:ascii="Arial" w:hAnsi="Arial" w:cs="Arial"/>
          <w:bCs/>
        </w:rPr>
        <w:t>.</w:t>
      </w:r>
    </w:p>
    <w:p w:rsidR="00265DE3" w:rsidRDefault="00681B9D" w:rsidP="007412AC">
      <w:pPr>
        <w:pStyle w:val="NormalWeb"/>
        <w:spacing w:line="480" w:lineRule="auto"/>
        <w:rPr>
          <w:rFonts w:ascii="Arial" w:hAnsi="Arial" w:cs="Arial"/>
          <w:bCs/>
        </w:rPr>
      </w:pPr>
      <w:r>
        <w:rPr>
          <w:rFonts w:ascii="Arial" w:hAnsi="Arial" w:cs="Arial"/>
          <w:bCs/>
          <w:szCs w:val="22"/>
        </w:rPr>
        <w:t>T</w:t>
      </w:r>
      <w:r w:rsidR="000700F2">
        <w:rPr>
          <w:rFonts w:ascii="Arial" w:hAnsi="Arial" w:cs="Arial"/>
          <w:bCs/>
          <w:szCs w:val="22"/>
        </w:rPr>
        <w:t xml:space="preserve">o begin, </w:t>
      </w:r>
      <w:r w:rsidR="004E20DA">
        <w:rPr>
          <w:rFonts w:ascii="Arial" w:hAnsi="Arial" w:cs="Arial"/>
          <w:bCs/>
          <w:szCs w:val="22"/>
        </w:rPr>
        <w:t xml:space="preserve">it is necessary to note the intense challenges that studying </w:t>
      </w:r>
      <w:r w:rsidR="000700F2">
        <w:rPr>
          <w:rFonts w:ascii="Arial" w:hAnsi="Arial" w:cs="Arial"/>
          <w:bCs/>
          <w:szCs w:val="22"/>
        </w:rPr>
        <w:t>weight discourse</w:t>
      </w:r>
      <w:r>
        <w:rPr>
          <w:rFonts w:ascii="Arial" w:hAnsi="Arial" w:cs="Arial"/>
          <w:bCs/>
          <w:szCs w:val="22"/>
        </w:rPr>
        <w:t xml:space="preserve"> </w:t>
      </w:r>
      <w:r w:rsidR="004E20DA">
        <w:rPr>
          <w:rFonts w:ascii="Arial" w:hAnsi="Arial" w:cs="Arial"/>
          <w:bCs/>
          <w:szCs w:val="22"/>
        </w:rPr>
        <w:t xml:space="preserve">in conjunction with silence will present. Obesity </w:t>
      </w:r>
      <w:r>
        <w:rPr>
          <w:rFonts w:ascii="Arial" w:hAnsi="Arial" w:cs="Arial"/>
          <w:bCs/>
          <w:szCs w:val="22"/>
        </w:rPr>
        <w:t xml:space="preserve">is a given point of reference within American culture and cannot be </w:t>
      </w:r>
      <w:r w:rsidR="00A44BFD">
        <w:rPr>
          <w:rFonts w:ascii="Arial" w:hAnsi="Arial" w:cs="Arial"/>
          <w:bCs/>
          <w:szCs w:val="22"/>
        </w:rPr>
        <w:t>structured</w:t>
      </w:r>
      <w:r>
        <w:rPr>
          <w:rFonts w:ascii="Arial" w:hAnsi="Arial" w:cs="Arial"/>
          <w:bCs/>
          <w:szCs w:val="22"/>
        </w:rPr>
        <w:t xml:space="preserve"> as one specific axiom. Central to this </w:t>
      </w:r>
      <w:r>
        <w:rPr>
          <w:rFonts w:ascii="Arial" w:hAnsi="Arial" w:cs="Arial"/>
          <w:bCs/>
          <w:szCs w:val="22"/>
        </w:rPr>
        <w:lastRenderedPageBreak/>
        <w:t xml:space="preserve">argument is the assumption that the effects and </w:t>
      </w:r>
      <w:r w:rsidR="00FE63B9">
        <w:rPr>
          <w:rFonts w:ascii="Arial" w:hAnsi="Arial" w:cs="Arial"/>
          <w:bCs/>
          <w:szCs w:val="22"/>
        </w:rPr>
        <w:t>connotations</w:t>
      </w:r>
      <w:r>
        <w:rPr>
          <w:rFonts w:ascii="Arial" w:hAnsi="Arial" w:cs="Arial"/>
          <w:bCs/>
          <w:szCs w:val="22"/>
        </w:rPr>
        <w:t xml:space="preserve"> associated with obesity are fluid. </w:t>
      </w:r>
      <w:r w:rsidR="000700F2" w:rsidRPr="00BA53D6">
        <w:rPr>
          <w:rFonts w:ascii="Arial" w:hAnsi="Arial" w:cs="Arial"/>
          <w:bCs/>
          <w:szCs w:val="22"/>
        </w:rPr>
        <w:t>A complex combination</w:t>
      </w:r>
      <w:r w:rsidR="000700F2">
        <w:rPr>
          <w:rFonts w:ascii="Arial" w:hAnsi="Arial" w:cs="Arial"/>
          <w:bCs/>
          <w:szCs w:val="22"/>
        </w:rPr>
        <w:t xml:space="preserve"> of meaning is associated with words such as “fat”, “overweight”, and “obese.” </w:t>
      </w:r>
      <w:r w:rsidR="00265DE3">
        <w:rPr>
          <w:rFonts w:ascii="Arial" w:hAnsi="Arial" w:cs="Arial"/>
          <w:bCs/>
        </w:rPr>
        <w:t xml:space="preserve">Weight varies over a lifetime with contingencies such as medications and injuries; its meanings change with racialization, sexualization, and gendering; and its prevalence varies geographically. </w:t>
      </w:r>
      <w:r w:rsidR="000700F2" w:rsidRPr="00BA53D6">
        <w:rPr>
          <w:rFonts w:ascii="Arial" w:hAnsi="Arial" w:cs="Arial"/>
          <w:bCs/>
          <w:szCs w:val="22"/>
        </w:rPr>
        <w:t xml:space="preserve">Historical practices concerning obesity, preferences of smaller body images in the media, partiality of sexual content in the media, and general allegations of ineptitude amongst individuals who are obese have all been prominent aspects of the ongoing discussion concerning </w:t>
      </w:r>
      <w:r w:rsidR="00006B46">
        <w:rPr>
          <w:rFonts w:ascii="Arial" w:hAnsi="Arial" w:cs="Arial"/>
          <w:bCs/>
          <w:szCs w:val="22"/>
        </w:rPr>
        <w:t>“</w:t>
      </w:r>
      <w:r w:rsidR="000700F2" w:rsidRPr="00BA53D6">
        <w:rPr>
          <w:rFonts w:ascii="Arial" w:hAnsi="Arial" w:cs="Arial"/>
          <w:bCs/>
          <w:szCs w:val="22"/>
        </w:rPr>
        <w:t>excess</w:t>
      </w:r>
      <w:r w:rsidR="00006B46">
        <w:rPr>
          <w:rFonts w:ascii="Arial" w:hAnsi="Arial" w:cs="Arial"/>
          <w:bCs/>
          <w:szCs w:val="22"/>
        </w:rPr>
        <w:t>”</w:t>
      </w:r>
      <w:r w:rsidR="000700F2" w:rsidRPr="00BA53D6">
        <w:rPr>
          <w:rFonts w:ascii="Arial" w:hAnsi="Arial" w:cs="Arial"/>
          <w:bCs/>
          <w:szCs w:val="22"/>
        </w:rPr>
        <w:t xml:space="preserve"> weight.</w:t>
      </w:r>
      <w:r w:rsidR="00006B46">
        <w:rPr>
          <w:rFonts w:ascii="Arial" w:hAnsi="Arial" w:cs="Arial"/>
          <w:bCs/>
        </w:rPr>
        <w:t xml:space="preserve"> </w:t>
      </w:r>
    </w:p>
    <w:p w:rsidR="004E20DA" w:rsidRPr="007412AC" w:rsidRDefault="00681B9D" w:rsidP="007412AC">
      <w:pPr>
        <w:pStyle w:val="NormalWeb"/>
        <w:spacing w:line="480" w:lineRule="auto"/>
        <w:rPr>
          <w:rFonts w:ascii="Arial" w:hAnsi="Arial" w:cs="Arial"/>
          <w:bCs/>
          <w:szCs w:val="22"/>
        </w:rPr>
      </w:pPr>
      <w:r>
        <w:rPr>
          <w:rFonts w:ascii="Arial" w:hAnsi="Arial" w:cs="Arial"/>
          <w:bCs/>
          <w:szCs w:val="22"/>
        </w:rPr>
        <w:t>Whether an academic or a nonintellectual, t</w:t>
      </w:r>
      <w:r w:rsidRPr="00197960">
        <w:rPr>
          <w:rFonts w:ascii="Arial" w:hAnsi="Arial" w:cs="Arial"/>
          <w:bCs/>
          <w:szCs w:val="22"/>
        </w:rPr>
        <w:t>here is no authentic, credible space where the oppression associate</w:t>
      </w:r>
      <w:r>
        <w:rPr>
          <w:rFonts w:ascii="Arial" w:hAnsi="Arial" w:cs="Arial"/>
          <w:bCs/>
          <w:szCs w:val="22"/>
        </w:rPr>
        <w:t>d with obesity can be spoken about</w:t>
      </w:r>
      <w:r w:rsidRPr="00197960">
        <w:rPr>
          <w:rFonts w:ascii="Arial" w:hAnsi="Arial" w:cs="Arial"/>
          <w:bCs/>
          <w:szCs w:val="22"/>
        </w:rPr>
        <w:t xml:space="preserve"> </w:t>
      </w:r>
      <w:r>
        <w:rPr>
          <w:rFonts w:ascii="Arial" w:hAnsi="Arial" w:cs="Arial"/>
          <w:bCs/>
          <w:szCs w:val="22"/>
        </w:rPr>
        <w:t xml:space="preserve">without some sort of intolerance; therefore it is </w:t>
      </w:r>
      <w:r w:rsidR="007412AC">
        <w:rPr>
          <w:rFonts w:ascii="Arial" w:hAnsi="Arial" w:cs="Arial"/>
          <w:bCs/>
          <w:szCs w:val="22"/>
        </w:rPr>
        <w:t>difficult to begin formulating various theories</w:t>
      </w:r>
      <w:r>
        <w:rPr>
          <w:rFonts w:ascii="Arial" w:hAnsi="Arial" w:cs="Arial"/>
          <w:bCs/>
          <w:szCs w:val="22"/>
        </w:rPr>
        <w:t xml:space="preserve"> </w:t>
      </w:r>
      <w:r w:rsidRPr="00197960">
        <w:rPr>
          <w:rFonts w:ascii="Arial" w:hAnsi="Arial" w:cs="Arial"/>
          <w:bCs/>
          <w:szCs w:val="22"/>
        </w:rPr>
        <w:t>(</w:t>
      </w:r>
      <w:r w:rsidR="00122CE7" w:rsidRPr="00122CE7">
        <w:rPr>
          <w:rFonts w:ascii="Arial" w:hAnsi="Arial" w:cs="Arial"/>
          <w:bCs/>
          <w:szCs w:val="22"/>
        </w:rPr>
        <w:t>Young</w:t>
      </w:r>
      <w:r w:rsidRPr="00122CE7">
        <w:rPr>
          <w:rFonts w:ascii="Arial" w:hAnsi="Arial" w:cs="Arial"/>
          <w:bCs/>
          <w:szCs w:val="22"/>
        </w:rPr>
        <w:t>).</w:t>
      </w:r>
      <w:r>
        <w:rPr>
          <w:rFonts w:ascii="Arial" w:hAnsi="Arial" w:cs="Arial"/>
          <w:bCs/>
          <w:szCs w:val="22"/>
        </w:rPr>
        <w:t xml:space="preserve"> </w:t>
      </w:r>
      <w:r w:rsidR="00E7120B">
        <w:rPr>
          <w:rFonts w:ascii="Arial" w:hAnsi="Arial" w:cs="Arial"/>
          <w:bCs/>
          <w:szCs w:val="22"/>
        </w:rPr>
        <w:t xml:space="preserve">At the same time, </w:t>
      </w:r>
      <w:r w:rsidR="007412AC">
        <w:rPr>
          <w:rFonts w:ascii="Arial" w:hAnsi="Arial" w:cs="Arial"/>
          <w:bCs/>
          <w:szCs w:val="22"/>
        </w:rPr>
        <w:t>r</w:t>
      </w:r>
      <w:r w:rsidR="007412AC" w:rsidRPr="000A7618">
        <w:rPr>
          <w:rFonts w:ascii="Arial" w:hAnsi="Arial" w:cs="Arial"/>
        </w:rPr>
        <w:t xml:space="preserve">hetoric inscribes </w:t>
      </w:r>
      <w:r w:rsidR="00E7120B">
        <w:rPr>
          <w:rFonts w:ascii="Arial" w:hAnsi="Arial" w:cs="Arial"/>
        </w:rPr>
        <w:t xml:space="preserve">our </w:t>
      </w:r>
      <w:r w:rsidR="007412AC" w:rsidRPr="000A7618">
        <w:rPr>
          <w:rFonts w:ascii="Arial" w:hAnsi="Arial" w:cs="Arial"/>
        </w:rPr>
        <w:t xml:space="preserve">language </w:t>
      </w:r>
      <w:r w:rsidR="00E7120B">
        <w:rPr>
          <w:rFonts w:ascii="Arial" w:hAnsi="Arial" w:cs="Arial"/>
        </w:rPr>
        <w:t xml:space="preserve">and narratives concerning weight, thereby bestowing </w:t>
      </w:r>
      <w:r w:rsidR="007412AC" w:rsidRPr="000A7618">
        <w:rPr>
          <w:rFonts w:ascii="Arial" w:hAnsi="Arial" w:cs="Arial"/>
        </w:rPr>
        <w:t xml:space="preserve">power at a particular point in time by deciding who can speak and what gets said. For this reason, </w:t>
      </w:r>
      <w:r w:rsidR="007412AC">
        <w:rPr>
          <w:rFonts w:ascii="Arial" w:hAnsi="Arial" w:cs="Arial"/>
        </w:rPr>
        <w:t xml:space="preserve">the study of </w:t>
      </w:r>
      <w:r w:rsidR="007412AC" w:rsidRPr="000A7618">
        <w:rPr>
          <w:rFonts w:ascii="Arial" w:hAnsi="Arial" w:cs="Arial"/>
        </w:rPr>
        <w:t xml:space="preserve">rhetoric has always been </w:t>
      </w:r>
      <w:r w:rsidR="007412AC">
        <w:rPr>
          <w:rFonts w:ascii="Arial" w:hAnsi="Arial" w:cs="Arial"/>
        </w:rPr>
        <w:t xml:space="preserve">considered </w:t>
      </w:r>
      <w:r w:rsidR="007412AC" w:rsidRPr="000A7618">
        <w:rPr>
          <w:rFonts w:ascii="Arial" w:hAnsi="Arial" w:cs="Arial"/>
        </w:rPr>
        <w:t xml:space="preserve">a </w:t>
      </w:r>
      <w:r w:rsidR="007412AC">
        <w:rPr>
          <w:rFonts w:ascii="Arial" w:hAnsi="Arial" w:cs="Arial"/>
        </w:rPr>
        <w:t xml:space="preserve">predominantly </w:t>
      </w:r>
      <w:r w:rsidR="007412AC" w:rsidRPr="000A7618">
        <w:rPr>
          <w:rFonts w:ascii="Arial" w:hAnsi="Arial" w:cs="Arial"/>
        </w:rPr>
        <w:t xml:space="preserve">self-interested enterprise of investing white males with the power to speak for and over others, while at the same time denying </w:t>
      </w:r>
      <w:r w:rsidR="007412AC">
        <w:rPr>
          <w:rFonts w:ascii="Arial" w:hAnsi="Arial" w:cs="Arial"/>
        </w:rPr>
        <w:t>most women, minorities,</w:t>
      </w:r>
      <w:r w:rsidR="007412AC" w:rsidRPr="000A7618">
        <w:rPr>
          <w:rFonts w:ascii="Arial" w:hAnsi="Arial" w:cs="Arial"/>
        </w:rPr>
        <w:t xml:space="preserve"> </w:t>
      </w:r>
      <w:r w:rsidR="007412AC">
        <w:rPr>
          <w:rFonts w:ascii="Arial" w:hAnsi="Arial" w:cs="Arial"/>
        </w:rPr>
        <w:t xml:space="preserve">and persons of difference </w:t>
      </w:r>
      <w:r w:rsidR="005140C6">
        <w:rPr>
          <w:rFonts w:ascii="Arial" w:hAnsi="Arial" w:cs="Arial"/>
        </w:rPr>
        <w:t>that</w:t>
      </w:r>
      <w:r w:rsidR="007412AC" w:rsidRPr="000A7618">
        <w:rPr>
          <w:rFonts w:ascii="Arial" w:hAnsi="Arial" w:cs="Arial"/>
        </w:rPr>
        <w:t xml:space="preserve"> </w:t>
      </w:r>
      <w:r w:rsidR="007412AC">
        <w:rPr>
          <w:rFonts w:ascii="Arial" w:hAnsi="Arial" w:cs="Arial"/>
        </w:rPr>
        <w:t xml:space="preserve">same </w:t>
      </w:r>
      <w:r w:rsidR="007412AC" w:rsidRPr="000A7618">
        <w:rPr>
          <w:rFonts w:ascii="Arial" w:hAnsi="Arial" w:cs="Arial"/>
        </w:rPr>
        <w:t>right.</w:t>
      </w:r>
      <w:r w:rsidR="007412AC">
        <w:rPr>
          <w:rFonts w:ascii="Arial" w:hAnsi="Arial" w:cs="Arial"/>
        </w:rPr>
        <w:t xml:space="preserve"> By addressing weight and silence from a rhetorical perspective it will pose challenges simply because these are two topics which are </w:t>
      </w:r>
      <w:r w:rsidR="00B2519D">
        <w:rPr>
          <w:rFonts w:ascii="Arial" w:hAnsi="Arial" w:cs="Arial"/>
        </w:rPr>
        <w:t>ever-developing</w:t>
      </w:r>
      <w:r w:rsidR="007412AC">
        <w:rPr>
          <w:rFonts w:ascii="Arial" w:hAnsi="Arial" w:cs="Arial"/>
        </w:rPr>
        <w:t xml:space="preserve"> and almost </w:t>
      </w:r>
      <w:r w:rsidR="00B2519D">
        <w:rPr>
          <w:rFonts w:ascii="Arial" w:hAnsi="Arial" w:cs="Arial"/>
        </w:rPr>
        <w:t xml:space="preserve">always </w:t>
      </w:r>
      <w:r w:rsidR="007412AC">
        <w:rPr>
          <w:rFonts w:ascii="Arial" w:hAnsi="Arial" w:cs="Arial"/>
        </w:rPr>
        <w:t xml:space="preserve">completely overlooked </w:t>
      </w:r>
      <w:r w:rsidR="00B71499">
        <w:rPr>
          <w:rFonts w:ascii="Arial" w:hAnsi="Arial" w:cs="Arial"/>
        </w:rPr>
        <w:t xml:space="preserve">individually </w:t>
      </w:r>
      <w:r w:rsidR="007412AC">
        <w:rPr>
          <w:rFonts w:ascii="Arial" w:hAnsi="Arial" w:cs="Arial"/>
        </w:rPr>
        <w:t xml:space="preserve">in contemporary communication scholarship (let alone in </w:t>
      </w:r>
      <w:r w:rsidR="001631A9">
        <w:rPr>
          <w:rFonts w:ascii="Arial" w:hAnsi="Arial" w:cs="Arial"/>
        </w:rPr>
        <w:t>concurrence</w:t>
      </w:r>
      <w:r w:rsidR="007412AC">
        <w:rPr>
          <w:rFonts w:ascii="Arial" w:hAnsi="Arial" w:cs="Arial"/>
        </w:rPr>
        <w:t xml:space="preserve"> with one another.) </w:t>
      </w:r>
      <w:r w:rsidR="004E20DA">
        <w:rPr>
          <w:rFonts w:ascii="Arial" w:hAnsi="Arial" w:cs="Arial"/>
          <w:bCs/>
          <w:szCs w:val="22"/>
        </w:rPr>
        <w:t>Yet, given these assumptions, we have a humanistic obligation to press forward.</w:t>
      </w:r>
    </w:p>
    <w:p w:rsidR="00ED5283" w:rsidRDefault="006C43C1" w:rsidP="00C74A7C">
      <w:pPr>
        <w:pStyle w:val="NormalWeb"/>
        <w:spacing w:line="480" w:lineRule="auto"/>
        <w:rPr>
          <w:rFonts w:ascii="Arial" w:hAnsi="Arial" w:cs="Arial"/>
          <w:bCs/>
        </w:rPr>
      </w:pPr>
      <w:r>
        <w:rPr>
          <w:rFonts w:ascii="Arial" w:hAnsi="Arial" w:cs="Arial"/>
          <w:bCs/>
        </w:rPr>
        <w:lastRenderedPageBreak/>
        <w:t>Essentially, o</w:t>
      </w:r>
      <w:r>
        <w:rPr>
          <w:rFonts w:ascii="Arial" w:hAnsi="Arial" w:cs="Arial"/>
          <w:bCs/>
          <w:szCs w:val="22"/>
        </w:rPr>
        <w:t xml:space="preserve">besity cannot be studied with a deterministic lens; it must be framed within a dialectical structure of </w:t>
      </w:r>
      <w:r w:rsidRPr="006C43C1">
        <w:rPr>
          <w:rFonts w:ascii="Arial" w:hAnsi="Arial" w:cs="Arial"/>
          <w:bCs/>
          <w:i/>
          <w:szCs w:val="22"/>
        </w:rPr>
        <w:t>what it is</w:t>
      </w:r>
      <w:r>
        <w:rPr>
          <w:rFonts w:ascii="Arial" w:hAnsi="Arial" w:cs="Arial"/>
          <w:bCs/>
          <w:szCs w:val="22"/>
        </w:rPr>
        <w:t xml:space="preserve"> and </w:t>
      </w:r>
      <w:r w:rsidRPr="006C43C1">
        <w:rPr>
          <w:rFonts w:ascii="Arial" w:hAnsi="Arial" w:cs="Arial"/>
          <w:bCs/>
          <w:i/>
          <w:szCs w:val="22"/>
        </w:rPr>
        <w:t>what it is</w:t>
      </w:r>
      <w:r>
        <w:rPr>
          <w:rFonts w:ascii="Arial" w:hAnsi="Arial" w:cs="Arial"/>
          <w:bCs/>
          <w:szCs w:val="22"/>
        </w:rPr>
        <w:t xml:space="preserve"> </w:t>
      </w:r>
      <w:r w:rsidRPr="00715398">
        <w:rPr>
          <w:rFonts w:ascii="Arial" w:hAnsi="Arial" w:cs="Arial"/>
          <w:bCs/>
          <w:i/>
          <w:szCs w:val="22"/>
        </w:rPr>
        <w:t xml:space="preserve">not </w:t>
      </w:r>
      <w:r>
        <w:rPr>
          <w:rFonts w:ascii="Arial" w:hAnsi="Arial" w:cs="Arial"/>
          <w:bCs/>
          <w:szCs w:val="22"/>
        </w:rPr>
        <w:t>(</w:t>
      </w:r>
      <w:r w:rsidRPr="00122CE7">
        <w:rPr>
          <w:rFonts w:ascii="Arial" w:hAnsi="Arial" w:cs="Arial"/>
          <w:bCs/>
          <w:szCs w:val="22"/>
        </w:rPr>
        <w:t>Anderson).</w:t>
      </w:r>
      <w:r>
        <w:rPr>
          <w:rFonts w:ascii="Arial" w:hAnsi="Arial" w:cs="Arial"/>
          <w:bCs/>
          <w:szCs w:val="22"/>
        </w:rPr>
        <w:t xml:space="preserve"> </w:t>
      </w:r>
      <w:r w:rsidR="009333AA">
        <w:rPr>
          <w:rFonts w:ascii="Arial" w:hAnsi="Arial" w:cs="Arial"/>
          <w:bCs/>
        </w:rPr>
        <w:t xml:space="preserve">By tackling the multi-faceted and </w:t>
      </w:r>
      <w:r w:rsidR="0040222B">
        <w:rPr>
          <w:rFonts w:ascii="Arial" w:hAnsi="Arial" w:cs="Arial"/>
          <w:bCs/>
        </w:rPr>
        <w:t xml:space="preserve">extremely </w:t>
      </w:r>
      <w:r w:rsidR="009333AA">
        <w:rPr>
          <w:rFonts w:ascii="Arial" w:hAnsi="Arial" w:cs="Arial"/>
          <w:bCs/>
        </w:rPr>
        <w:t xml:space="preserve">nuanced topic of weight discourse, </w:t>
      </w:r>
      <w:r w:rsidR="00B61B30">
        <w:rPr>
          <w:rFonts w:ascii="Arial" w:hAnsi="Arial" w:cs="Arial"/>
          <w:bCs/>
        </w:rPr>
        <w:t xml:space="preserve">Anna Kirkland, Assistant Professor </w:t>
      </w:r>
      <w:r w:rsidR="00B61B30" w:rsidRPr="008B335D">
        <w:rPr>
          <w:rFonts w:ascii="Arial" w:hAnsi="Arial" w:cs="Arial"/>
          <w:bCs/>
        </w:rPr>
        <w:t>of Women's Studies and Political Science</w:t>
      </w:r>
      <w:r w:rsidR="009333AA">
        <w:rPr>
          <w:rFonts w:ascii="Arial" w:hAnsi="Arial" w:cs="Arial"/>
          <w:bCs/>
        </w:rPr>
        <w:t xml:space="preserve"> at </w:t>
      </w:r>
      <w:r w:rsidR="00BA1536">
        <w:rPr>
          <w:rFonts w:ascii="Arial" w:hAnsi="Arial" w:cs="Arial"/>
          <w:bCs/>
        </w:rPr>
        <w:t xml:space="preserve">the </w:t>
      </w:r>
      <w:r w:rsidR="009333AA">
        <w:rPr>
          <w:rFonts w:ascii="Arial" w:hAnsi="Arial" w:cs="Arial"/>
          <w:bCs/>
        </w:rPr>
        <w:t xml:space="preserve">University of Michigan, has </w:t>
      </w:r>
      <w:r w:rsidR="00B61B30">
        <w:rPr>
          <w:rFonts w:ascii="Arial" w:hAnsi="Arial" w:cs="Arial"/>
          <w:bCs/>
        </w:rPr>
        <w:t>spear-headed a</w:t>
      </w:r>
      <w:r w:rsidR="000C6EFE">
        <w:rPr>
          <w:rFonts w:ascii="Arial" w:hAnsi="Arial" w:cs="Arial"/>
          <w:bCs/>
        </w:rPr>
        <w:t>n</w:t>
      </w:r>
      <w:r w:rsidR="00B61B30">
        <w:rPr>
          <w:rFonts w:ascii="Arial" w:hAnsi="Arial" w:cs="Arial"/>
          <w:bCs/>
        </w:rPr>
        <w:t xml:space="preserve"> </w:t>
      </w:r>
      <w:r w:rsidR="000C6EFE">
        <w:rPr>
          <w:rFonts w:ascii="Arial" w:hAnsi="Arial" w:cs="Arial"/>
          <w:bCs/>
        </w:rPr>
        <w:t>area</w:t>
      </w:r>
      <w:r w:rsidR="00B61B30">
        <w:rPr>
          <w:rFonts w:ascii="Arial" w:hAnsi="Arial" w:cs="Arial"/>
          <w:bCs/>
        </w:rPr>
        <w:t xml:space="preserve"> tha</w:t>
      </w:r>
      <w:r w:rsidR="009333AA">
        <w:rPr>
          <w:rFonts w:ascii="Arial" w:hAnsi="Arial" w:cs="Arial"/>
          <w:bCs/>
        </w:rPr>
        <w:t xml:space="preserve">t is receiving serious debate and has </w:t>
      </w:r>
      <w:r w:rsidR="0040222B">
        <w:rPr>
          <w:rFonts w:ascii="Arial" w:hAnsi="Arial" w:cs="Arial"/>
          <w:bCs/>
        </w:rPr>
        <w:t>helped in initiating</w:t>
      </w:r>
      <w:r w:rsidR="009333AA">
        <w:rPr>
          <w:rFonts w:ascii="Arial" w:hAnsi="Arial" w:cs="Arial"/>
          <w:bCs/>
        </w:rPr>
        <w:t xml:space="preserve"> the legal conversation that </w:t>
      </w:r>
      <w:r w:rsidR="006E73EA">
        <w:rPr>
          <w:rFonts w:ascii="Arial" w:hAnsi="Arial" w:cs="Arial"/>
          <w:bCs/>
        </w:rPr>
        <w:t>was/is</w:t>
      </w:r>
      <w:r w:rsidR="009333AA">
        <w:rPr>
          <w:rFonts w:ascii="Arial" w:hAnsi="Arial" w:cs="Arial"/>
          <w:bCs/>
        </w:rPr>
        <w:t xml:space="preserve"> necessary in unpacking this complex </w:t>
      </w:r>
      <w:r w:rsidR="00753784">
        <w:rPr>
          <w:rFonts w:ascii="Arial" w:hAnsi="Arial" w:cs="Arial"/>
          <w:bCs/>
        </w:rPr>
        <w:t>matter</w:t>
      </w:r>
      <w:r w:rsidR="00B61B30">
        <w:rPr>
          <w:rFonts w:ascii="Arial" w:hAnsi="Arial" w:cs="Arial"/>
          <w:bCs/>
        </w:rPr>
        <w:t xml:space="preserve">. In Kirkland’s (2008) book entitled </w:t>
      </w:r>
      <w:r w:rsidR="00B61B30">
        <w:rPr>
          <w:rFonts w:ascii="Arial" w:hAnsi="Arial" w:cs="Arial"/>
          <w:i/>
        </w:rPr>
        <w:t>Fat Rights: Dilemmas of Difference and P</w:t>
      </w:r>
      <w:r w:rsidR="00B61B30" w:rsidRPr="009F77D5">
        <w:rPr>
          <w:rFonts w:ascii="Arial" w:hAnsi="Arial" w:cs="Arial"/>
          <w:i/>
        </w:rPr>
        <w:t>ersonhood</w:t>
      </w:r>
      <w:r w:rsidR="00B61B30">
        <w:rPr>
          <w:rFonts w:ascii="Arial" w:hAnsi="Arial" w:cs="Arial"/>
        </w:rPr>
        <w:t xml:space="preserve">, she addresses the politics of civil rights by providing a conceptual framework for the current social discourse </w:t>
      </w:r>
      <w:r w:rsidR="00B61B30">
        <w:rPr>
          <w:rFonts w:ascii="Arial" w:hAnsi="Arial" w:cs="Arial"/>
          <w:bCs/>
        </w:rPr>
        <w:t xml:space="preserve">regarding </w:t>
      </w:r>
      <w:r w:rsidR="00B61B30">
        <w:rPr>
          <w:rFonts w:ascii="Arial" w:hAnsi="Arial" w:cs="Arial"/>
        </w:rPr>
        <w:t xml:space="preserve">difference, discrimination, and rights within American contemporary culture, and specifically the law. </w:t>
      </w:r>
      <w:r w:rsidR="00ED5283" w:rsidRPr="00033E65">
        <w:rPr>
          <w:rFonts w:ascii="Arial" w:hAnsi="Arial" w:cs="Arial"/>
          <w:color w:val="140201"/>
        </w:rPr>
        <w:t xml:space="preserve">With </w:t>
      </w:r>
      <w:r w:rsidR="00ED5283" w:rsidRPr="00033E65">
        <w:rPr>
          <w:rFonts w:ascii="Arial" w:hAnsi="Arial" w:cs="Arial"/>
          <w:i/>
          <w:color w:val="140201"/>
        </w:rPr>
        <w:t>Fat Rights</w:t>
      </w:r>
      <w:r w:rsidR="00ED5283" w:rsidRPr="00033E65">
        <w:rPr>
          <w:rFonts w:ascii="Arial" w:hAnsi="Arial" w:cs="Arial"/>
          <w:color w:val="140201"/>
        </w:rPr>
        <w:t>, Kirkland has taken a legal perspective,</w:t>
      </w:r>
      <w:r w:rsidR="00ED5283">
        <w:rPr>
          <w:rFonts w:ascii="Arial" w:hAnsi="Arial" w:cs="Arial"/>
          <w:color w:val="140201"/>
        </w:rPr>
        <w:t xml:space="preserve"> using specific case studies</w:t>
      </w:r>
      <w:r w:rsidR="00ED5283" w:rsidRPr="00033E65">
        <w:rPr>
          <w:rFonts w:ascii="Arial" w:hAnsi="Arial" w:cs="Arial"/>
          <w:color w:val="140201"/>
        </w:rPr>
        <w:t>.</w:t>
      </w:r>
      <w:r w:rsidR="00ED5283">
        <w:rPr>
          <w:rFonts w:ascii="Arial" w:hAnsi="Arial" w:cs="Arial"/>
          <w:color w:val="140201"/>
        </w:rPr>
        <w:t xml:space="preserve"> </w:t>
      </w:r>
      <w:r w:rsidR="00B61B30">
        <w:rPr>
          <w:rFonts w:ascii="Arial" w:hAnsi="Arial" w:cs="Arial"/>
        </w:rPr>
        <w:t>The product of the writing is an inspired, intuitive, knowledgeable, and reasonably accessible inquiry that should be deemed necessary reading for anyone interested in the politics of human rights issues such as obesity.</w:t>
      </w:r>
      <w:r w:rsidR="00B61B30">
        <w:rPr>
          <w:rFonts w:ascii="Arial" w:hAnsi="Arial" w:cs="Arial"/>
          <w:bCs/>
        </w:rPr>
        <w:t xml:space="preserve"> </w:t>
      </w:r>
      <w:r w:rsidR="00B61B30" w:rsidRPr="00033E65">
        <w:rPr>
          <w:rFonts w:ascii="Arial" w:hAnsi="Arial" w:cs="Arial"/>
          <w:color w:val="140201"/>
        </w:rPr>
        <w:t xml:space="preserve">The particular framework Kirkland's work posits makes it a more familiar read for a law student rather than a </w:t>
      </w:r>
      <w:r w:rsidR="00B61B30">
        <w:rPr>
          <w:rFonts w:ascii="Arial" w:hAnsi="Arial" w:cs="Arial"/>
          <w:color w:val="140201"/>
        </w:rPr>
        <w:t>communication scholar</w:t>
      </w:r>
      <w:r w:rsidR="006F45C3">
        <w:rPr>
          <w:rFonts w:ascii="Arial" w:hAnsi="Arial" w:cs="Arial"/>
          <w:color w:val="140201"/>
        </w:rPr>
        <w:t xml:space="preserve">, yet, </w:t>
      </w:r>
      <w:r w:rsidR="004B7BEE">
        <w:rPr>
          <w:rFonts w:ascii="Arial" w:hAnsi="Arial" w:cs="Arial"/>
          <w:color w:val="140201"/>
        </w:rPr>
        <w:t>f</w:t>
      </w:r>
      <w:r w:rsidR="004B7BEE">
        <w:rPr>
          <w:rFonts w:ascii="Arial" w:hAnsi="Arial" w:cs="Arial"/>
          <w:bCs/>
        </w:rPr>
        <w:t>undamentally</w:t>
      </w:r>
      <w:r w:rsidR="00F0498A">
        <w:rPr>
          <w:rFonts w:ascii="Arial" w:hAnsi="Arial" w:cs="Arial"/>
          <w:bCs/>
        </w:rPr>
        <w:t xml:space="preserve">, Kirkland allows the reader to ask questions pertinent in framing the rights of all people. </w:t>
      </w:r>
    </w:p>
    <w:p w:rsidR="000A7618" w:rsidRDefault="000D0E9F" w:rsidP="001A1D9B">
      <w:pPr>
        <w:pStyle w:val="NormalWeb"/>
        <w:spacing w:line="480" w:lineRule="auto"/>
        <w:rPr>
          <w:rFonts w:ascii="Arial" w:hAnsi="Arial" w:cs="Arial"/>
        </w:rPr>
      </w:pPr>
      <w:r>
        <w:rPr>
          <w:rFonts w:ascii="Arial" w:hAnsi="Arial" w:cs="Arial"/>
          <w:color w:val="140201"/>
        </w:rPr>
        <w:t xml:space="preserve">Prior to Kirkland’s </w:t>
      </w:r>
      <w:r w:rsidR="00BA591C">
        <w:rPr>
          <w:rFonts w:ascii="Arial" w:hAnsi="Arial" w:cs="Arial"/>
          <w:color w:val="140201"/>
        </w:rPr>
        <w:t>work</w:t>
      </w:r>
      <w:r>
        <w:rPr>
          <w:rFonts w:ascii="Arial" w:hAnsi="Arial" w:cs="Arial"/>
          <w:color w:val="140201"/>
        </w:rPr>
        <w:t xml:space="preserve">, Cheryl Glenn’s (2004) </w:t>
      </w:r>
      <w:r w:rsidRPr="000D0E9F">
        <w:rPr>
          <w:rFonts w:ascii="Arial" w:hAnsi="Arial" w:cs="Arial"/>
          <w:i/>
          <w:color w:val="140201"/>
        </w:rPr>
        <w:t xml:space="preserve">Unspoken: A </w:t>
      </w:r>
      <w:r>
        <w:rPr>
          <w:rFonts w:ascii="Arial" w:hAnsi="Arial" w:cs="Arial"/>
          <w:i/>
          <w:color w:val="140201"/>
        </w:rPr>
        <w:t>R</w:t>
      </w:r>
      <w:r w:rsidRPr="000D0E9F">
        <w:rPr>
          <w:rFonts w:ascii="Arial" w:hAnsi="Arial" w:cs="Arial"/>
          <w:i/>
          <w:color w:val="140201"/>
        </w:rPr>
        <w:t xml:space="preserve">hetoric of </w:t>
      </w:r>
      <w:r>
        <w:rPr>
          <w:rFonts w:ascii="Arial" w:hAnsi="Arial" w:cs="Arial"/>
          <w:i/>
          <w:color w:val="140201"/>
        </w:rPr>
        <w:t>S</w:t>
      </w:r>
      <w:r w:rsidRPr="000D0E9F">
        <w:rPr>
          <w:rFonts w:ascii="Arial" w:hAnsi="Arial" w:cs="Arial"/>
          <w:i/>
          <w:color w:val="140201"/>
        </w:rPr>
        <w:t>ilence</w:t>
      </w:r>
      <w:r>
        <w:rPr>
          <w:rFonts w:ascii="Arial" w:hAnsi="Arial" w:cs="Arial"/>
          <w:color w:val="140201"/>
        </w:rPr>
        <w:t xml:space="preserve"> was </w:t>
      </w:r>
      <w:r w:rsidR="00A62820">
        <w:rPr>
          <w:rFonts w:ascii="Arial" w:hAnsi="Arial" w:cs="Arial"/>
          <w:color w:val="140201"/>
        </w:rPr>
        <w:t xml:space="preserve">also </w:t>
      </w:r>
      <w:r>
        <w:rPr>
          <w:rFonts w:ascii="Arial" w:hAnsi="Arial" w:cs="Arial"/>
          <w:color w:val="140201"/>
        </w:rPr>
        <w:t xml:space="preserve">released. </w:t>
      </w:r>
      <w:r w:rsidR="00D5632A">
        <w:rPr>
          <w:rFonts w:ascii="Arial" w:hAnsi="Arial" w:cs="Arial"/>
          <w:color w:val="140201"/>
        </w:rPr>
        <w:t xml:space="preserve">Glenn, a </w:t>
      </w:r>
      <w:r w:rsidR="00D5632A" w:rsidRPr="00D5632A">
        <w:rPr>
          <w:rFonts w:ascii="Arial" w:hAnsi="Arial" w:cs="Arial"/>
          <w:color w:val="140201"/>
        </w:rPr>
        <w:t xml:space="preserve">Liberal Arts Research Professor </w:t>
      </w:r>
      <w:r w:rsidR="00D5632A">
        <w:rPr>
          <w:rFonts w:ascii="Arial" w:hAnsi="Arial" w:cs="Arial"/>
          <w:color w:val="140201"/>
        </w:rPr>
        <w:t>of English/Women's Studies and c</w:t>
      </w:r>
      <w:r w:rsidR="00D5632A" w:rsidRPr="00D5632A">
        <w:rPr>
          <w:rFonts w:ascii="Arial" w:hAnsi="Arial" w:cs="Arial"/>
          <w:color w:val="140201"/>
        </w:rPr>
        <w:t>o-director of the Center for Democratic Deliberation</w:t>
      </w:r>
      <w:r w:rsidR="00D5632A">
        <w:rPr>
          <w:rFonts w:ascii="Arial" w:hAnsi="Arial" w:cs="Arial"/>
          <w:color w:val="140201"/>
        </w:rPr>
        <w:t xml:space="preserve"> at Penn State, contributed a book by which many rhetorical scholars have engaged with feminist research.</w:t>
      </w:r>
      <w:r w:rsidR="00FB5DF8">
        <w:rPr>
          <w:rFonts w:ascii="Arial" w:hAnsi="Arial" w:cs="Arial"/>
          <w:color w:val="140201"/>
        </w:rPr>
        <w:t xml:space="preserve"> </w:t>
      </w:r>
      <w:r w:rsidRPr="00D5632A">
        <w:rPr>
          <w:rFonts w:ascii="Arial" w:hAnsi="Arial" w:cs="Arial"/>
          <w:color w:val="140201"/>
        </w:rPr>
        <w:t>Glenn’s</w:t>
      </w:r>
      <w:r>
        <w:rPr>
          <w:rFonts w:ascii="Arial" w:hAnsi="Arial" w:cs="Arial"/>
        </w:rPr>
        <w:t xml:space="preserve"> argument allows scholars to understand that, indeed, silence is a rhetorical art which should be studied. </w:t>
      </w:r>
      <w:r w:rsidR="000A7618">
        <w:rPr>
          <w:rFonts w:ascii="Arial" w:hAnsi="Arial" w:cs="Arial"/>
        </w:rPr>
        <w:t xml:space="preserve">Moreover, the reader finds that it is imperative that we continue to investigate </w:t>
      </w:r>
      <w:r w:rsidR="000A7618" w:rsidRPr="000A7618">
        <w:rPr>
          <w:rFonts w:ascii="Arial" w:hAnsi="Arial" w:cs="Arial"/>
        </w:rPr>
        <w:t>the unseen and unspoken spaces within rhetoric.</w:t>
      </w:r>
      <w:r w:rsidR="000A7618">
        <w:rPr>
          <w:rFonts w:ascii="Arial" w:hAnsi="Arial" w:cs="Arial"/>
        </w:rPr>
        <w:t xml:space="preserve"> </w:t>
      </w:r>
      <w:r w:rsidR="001A1D9B">
        <w:rPr>
          <w:rFonts w:ascii="Arial" w:hAnsi="Arial" w:cs="Arial"/>
        </w:rPr>
        <w:t xml:space="preserve">Like </w:t>
      </w:r>
      <w:r w:rsidR="001A1D9B">
        <w:rPr>
          <w:rFonts w:ascii="Arial" w:hAnsi="Arial" w:cs="Arial"/>
        </w:rPr>
        <w:lastRenderedPageBreak/>
        <w:t xml:space="preserve">the spoken and/or written word, silences are an integral part of the strategies that inspire and saturate rhetoric. </w:t>
      </w:r>
      <w:r w:rsidR="001A1D9B" w:rsidRPr="00122CE7">
        <w:rPr>
          <w:rFonts w:ascii="Arial" w:hAnsi="Arial" w:cs="Arial"/>
        </w:rPr>
        <w:t>Glenn (2)</w:t>
      </w:r>
      <w:r w:rsidR="001A1D9B">
        <w:rPr>
          <w:rFonts w:ascii="Arial" w:hAnsi="Arial" w:cs="Arial"/>
        </w:rPr>
        <w:t xml:space="preserve"> posits: </w:t>
      </w:r>
      <w:r w:rsidR="001A1D9B" w:rsidRPr="002A58E4">
        <w:rPr>
          <w:rFonts w:ascii="Arial" w:hAnsi="Arial" w:cs="Arial"/>
        </w:rPr>
        <w:t xml:space="preserve">“Silence may well be the most undervalued and </w:t>
      </w:r>
      <w:r w:rsidR="001A1D9B" w:rsidRPr="002A58E4">
        <w:rPr>
          <w:rFonts w:ascii="Arial" w:hAnsi="Arial" w:cs="Arial"/>
          <w:i/>
        </w:rPr>
        <w:t>under</w:t>
      </w:r>
      <w:r w:rsidR="001A1D9B" w:rsidRPr="002A58E4">
        <w:rPr>
          <w:rFonts w:ascii="Arial" w:hAnsi="Arial" w:cs="Arial"/>
        </w:rPr>
        <w:t>-understood traditionally feminine site a</w:t>
      </w:r>
      <w:r w:rsidR="001A1D9B">
        <w:rPr>
          <w:rFonts w:ascii="Arial" w:hAnsi="Arial" w:cs="Arial"/>
        </w:rPr>
        <w:t xml:space="preserve">nd concomitant rhetorical art.” Moreover, Glenn makes the case that silence and language </w:t>
      </w:r>
      <w:r w:rsidR="00055B2A">
        <w:rPr>
          <w:rFonts w:ascii="Arial" w:hAnsi="Arial" w:cs="Arial"/>
        </w:rPr>
        <w:t>function in correlation with one another</w:t>
      </w:r>
      <w:r w:rsidR="001A1D9B">
        <w:rPr>
          <w:rFonts w:ascii="Arial" w:hAnsi="Arial" w:cs="Arial"/>
        </w:rPr>
        <w:t xml:space="preserve">, thereby spurring us to question their relationship and seek out new theoretical frameworks that may illuminate our studies of confrontation, resistance, and transformation when challenging various innate power structures. </w:t>
      </w:r>
      <w:r w:rsidR="000A7618">
        <w:rPr>
          <w:rFonts w:ascii="Arial" w:hAnsi="Arial" w:cs="Arial"/>
        </w:rPr>
        <w:t xml:space="preserve">Understandably, I would concur </w:t>
      </w:r>
      <w:r w:rsidR="00864DCA">
        <w:rPr>
          <w:rFonts w:ascii="Arial" w:hAnsi="Arial" w:cs="Arial"/>
        </w:rPr>
        <w:t xml:space="preserve">that this is also a viable argument </w:t>
      </w:r>
      <w:r w:rsidR="000A7618">
        <w:rPr>
          <w:rFonts w:ascii="Arial" w:hAnsi="Arial" w:cs="Arial"/>
        </w:rPr>
        <w:t>when addressing weight discourse.</w:t>
      </w:r>
    </w:p>
    <w:p w:rsidR="00B61B30" w:rsidRDefault="00055B2A" w:rsidP="00023EAA">
      <w:pPr>
        <w:pStyle w:val="NormalWeb"/>
        <w:spacing w:line="480" w:lineRule="auto"/>
        <w:rPr>
          <w:rFonts w:ascii="Arial" w:hAnsi="Arial" w:cs="Arial"/>
        </w:rPr>
      </w:pPr>
      <w:r>
        <w:rPr>
          <w:rFonts w:ascii="Arial" w:hAnsi="Arial" w:cs="Arial"/>
        </w:rPr>
        <w:t xml:space="preserve">To continue, </w:t>
      </w:r>
      <w:r w:rsidR="00F31993">
        <w:rPr>
          <w:rFonts w:ascii="Arial" w:hAnsi="Arial" w:cs="Arial"/>
        </w:rPr>
        <w:t>Glenn argues that w</w:t>
      </w:r>
      <w:r w:rsidR="000D0E9F" w:rsidRPr="00805FE6">
        <w:rPr>
          <w:rFonts w:ascii="Arial" w:hAnsi="Arial" w:cs="Arial"/>
        </w:rPr>
        <w:t xml:space="preserve">hen individuals of lesser power come out of their silence, they can deploy their resistance to greater influence than they might ever have if they had spoken and been heard at the time. </w:t>
      </w:r>
      <w:r w:rsidR="00F31993">
        <w:rPr>
          <w:rFonts w:ascii="Arial" w:hAnsi="Arial" w:cs="Arial"/>
        </w:rPr>
        <w:t>For those</w:t>
      </w:r>
      <w:r w:rsidR="000D0E9F">
        <w:rPr>
          <w:rFonts w:ascii="Arial" w:hAnsi="Arial" w:cs="Arial"/>
        </w:rPr>
        <w:t xml:space="preserve"> that practice a rhetoric of silence as a means of rhetorical delivery, it can be considered a vastly creative, inclusive, and empowering action.</w:t>
      </w:r>
      <w:r w:rsidR="00023EAA">
        <w:rPr>
          <w:rFonts w:ascii="Arial" w:hAnsi="Arial" w:cs="Arial"/>
        </w:rPr>
        <w:t xml:space="preserve"> </w:t>
      </w:r>
      <w:r w:rsidR="00F31993">
        <w:rPr>
          <w:rFonts w:ascii="Arial" w:hAnsi="Arial" w:cs="Arial"/>
          <w:bCs/>
        </w:rPr>
        <w:t>In this</w:t>
      </w:r>
      <w:r w:rsidR="00E67CC0">
        <w:rPr>
          <w:rFonts w:ascii="Arial" w:hAnsi="Arial" w:cs="Arial"/>
          <w:bCs/>
        </w:rPr>
        <w:t xml:space="preserve"> same</w:t>
      </w:r>
      <w:r w:rsidR="00F31993">
        <w:rPr>
          <w:rFonts w:ascii="Arial" w:hAnsi="Arial" w:cs="Arial"/>
          <w:bCs/>
        </w:rPr>
        <w:t xml:space="preserve"> </w:t>
      </w:r>
      <w:r w:rsidR="002A58E4">
        <w:rPr>
          <w:rFonts w:ascii="Arial" w:hAnsi="Arial" w:cs="Arial"/>
          <w:bCs/>
        </w:rPr>
        <w:t xml:space="preserve">inventive </w:t>
      </w:r>
      <w:r w:rsidR="00F31993">
        <w:rPr>
          <w:rFonts w:ascii="Arial" w:hAnsi="Arial" w:cs="Arial"/>
          <w:bCs/>
        </w:rPr>
        <w:t>sense</w:t>
      </w:r>
      <w:r w:rsidR="002A58E4">
        <w:rPr>
          <w:rFonts w:ascii="Arial" w:hAnsi="Arial" w:cs="Arial"/>
          <w:bCs/>
        </w:rPr>
        <w:t xml:space="preserve"> of </w:t>
      </w:r>
      <w:r w:rsidR="00B15051">
        <w:rPr>
          <w:rFonts w:ascii="Arial" w:hAnsi="Arial" w:cs="Arial"/>
          <w:bCs/>
        </w:rPr>
        <w:t>“doing something</w:t>
      </w:r>
      <w:r w:rsidR="00187B7C">
        <w:rPr>
          <w:rFonts w:ascii="Arial" w:hAnsi="Arial" w:cs="Arial"/>
          <w:bCs/>
        </w:rPr>
        <w:t xml:space="preserve"> about it</w:t>
      </w:r>
      <w:r w:rsidR="00B15051">
        <w:rPr>
          <w:rFonts w:ascii="Arial" w:hAnsi="Arial" w:cs="Arial"/>
          <w:bCs/>
        </w:rPr>
        <w:t>”</w:t>
      </w:r>
      <w:r w:rsidR="00F31993">
        <w:rPr>
          <w:rFonts w:ascii="Arial" w:hAnsi="Arial" w:cs="Arial"/>
          <w:bCs/>
        </w:rPr>
        <w:t xml:space="preserve">, </w:t>
      </w:r>
      <w:r w:rsidR="00B61B30" w:rsidRPr="00AD5B18">
        <w:rPr>
          <w:rFonts w:ascii="Arial" w:hAnsi="Arial" w:cs="Arial"/>
          <w:bCs/>
          <w:i/>
        </w:rPr>
        <w:t>Fat Rights</w:t>
      </w:r>
      <w:r w:rsidR="00B61B30" w:rsidRPr="003D7E76">
        <w:rPr>
          <w:rFonts w:ascii="Arial" w:hAnsi="Arial" w:cs="Arial"/>
        </w:rPr>
        <w:t xml:space="preserve"> </w:t>
      </w:r>
      <w:r w:rsidR="00B15051">
        <w:rPr>
          <w:rFonts w:ascii="Arial" w:hAnsi="Arial" w:cs="Arial"/>
        </w:rPr>
        <w:t xml:space="preserve">moves beyond the commonplace silence that the majority of individuals who are obese may perform, and </w:t>
      </w:r>
      <w:r w:rsidR="00B61B30" w:rsidRPr="003D7E76">
        <w:rPr>
          <w:rFonts w:ascii="Arial" w:hAnsi="Arial" w:cs="Arial"/>
        </w:rPr>
        <w:t>draws on little-known legal cases brought by fat citizens as well as significant lawsuits over other forms of</w:t>
      </w:r>
      <w:r w:rsidR="00B61B30">
        <w:rPr>
          <w:rFonts w:ascii="Arial" w:hAnsi="Arial" w:cs="Arial"/>
        </w:rPr>
        <w:t xml:space="preserve"> bodily difference</w:t>
      </w:r>
      <w:r w:rsidR="00B61B30" w:rsidRPr="003D7E76">
        <w:rPr>
          <w:rFonts w:ascii="Arial" w:hAnsi="Arial" w:cs="Arial"/>
        </w:rPr>
        <w:t xml:space="preserve">, asking why the boundaries of our antidiscrimination laws rest where they do. </w:t>
      </w:r>
      <w:r w:rsidR="001C778D">
        <w:rPr>
          <w:rFonts w:ascii="Arial" w:hAnsi="Arial" w:cs="Arial"/>
        </w:rPr>
        <w:t>“</w:t>
      </w:r>
      <w:r w:rsidR="00B61B30" w:rsidRPr="003D7E76">
        <w:rPr>
          <w:rFonts w:ascii="Arial" w:hAnsi="Arial" w:cs="Arial"/>
        </w:rPr>
        <w:t>Fatness</w:t>
      </w:r>
      <w:r w:rsidR="001C778D">
        <w:rPr>
          <w:rFonts w:ascii="Arial" w:hAnsi="Arial" w:cs="Arial"/>
        </w:rPr>
        <w:t>”</w:t>
      </w:r>
      <w:r w:rsidR="00B61B30" w:rsidRPr="003D7E76">
        <w:rPr>
          <w:rFonts w:ascii="Arial" w:hAnsi="Arial" w:cs="Arial"/>
        </w:rPr>
        <w:t>, argues Kirkland, is both similar to and provocatively different from other protected traits, raising long–standing dilemmas in antidiscrimination law into stark relief. Though options for defending difference may be scarce, Kirkland evaluates the available strategies and proposes new ways of navigating this new legal question.</w:t>
      </w:r>
      <w:r w:rsidR="00B61B30">
        <w:rPr>
          <w:rFonts w:ascii="Arial" w:hAnsi="Arial" w:cs="Arial"/>
        </w:rPr>
        <w:t xml:space="preserve"> For example, g</w:t>
      </w:r>
      <w:r w:rsidR="00B61B30">
        <w:rPr>
          <w:rFonts w:ascii="Arial" w:hAnsi="Arial" w:cs="Arial"/>
          <w:bCs/>
        </w:rPr>
        <w:t xml:space="preserve">ender and race were argued to be linked between </w:t>
      </w:r>
      <w:r w:rsidR="00612F90">
        <w:rPr>
          <w:rFonts w:ascii="Arial" w:hAnsi="Arial" w:cs="Arial"/>
          <w:bCs/>
        </w:rPr>
        <w:t>weight</w:t>
      </w:r>
      <w:r w:rsidR="00B61B30">
        <w:rPr>
          <w:rFonts w:ascii="Arial" w:hAnsi="Arial" w:cs="Arial"/>
          <w:bCs/>
        </w:rPr>
        <w:t xml:space="preserve"> and poverty (e.g. </w:t>
      </w:r>
      <w:r w:rsidR="00612F90">
        <w:rPr>
          <w:rFonts w:ascii="Arial" w:hAnsi="Arial" w:cs="Arial"/>
          <w:bCs/>
        </w:rPr>
        <w:t>obese</w:t>
      </w:r>
      <w:r w:rsidR="00B61B30">
        <w:rPr>
          <w:rFonts w:ascii="Arial" w:hAnsi="Arial" w:cs="Arial"/>
          <w:bCs/>
        </w:rPr>
        <w:t xml:space="preserve"> because they’re poor vs. poor because they’re </w:t>
      </w:r>
      <w:r w:rsidR="00612F90">
        <w:rPr>
          <w:rFonts w:ascii="Arial" w:hAnsi="Arial" w:cs="Arial"/>
          <w:bCs/>
        </w:rPr>
        <w:t>obese</w:t>
      </w:r>
      <w:r w:rsidR="00B61B30">
        <w:rPr>
          <w:rFonts w:ascii="Arial" w:hAnsi="Arial" w:cs="Arial"/>
          <w:bCs/>
        </w:rPr>
        <w:t xml:space="preserve">.) Moreover, Kirkland posited that there is definitely </w:t>
      </w:r>
      <w:r w:rsidR="00B61B30">
        <w:rPr>
          <w:rFonts w:ascii="Arial" w:hAnsi="Arial" w:cs="Arial"/>
          <w:bCs/>
        </w:rPr>
        <w:lastRenderedPageBreak/>
        <w:t xml:space="preserve">a considerable wage premium difference in lieu of discrimination depending on the fluctuating/correlating weights of </w:t>
      </w:r>
      <w:r w:rsidR="00887AFB">
        <w:rPr>
          <w:rFonts w:ascii="Arial" w:hAnsi="Arial" w:cs="Arial"/>
          <w:bCs/>
        </w:rPr>
        <w:t xml:space="preserve">women and </w:t>
      </w:r>
      <w:r w:rsidR="00B61B30">
        <w:rPr>
          <w:rFonts w:ascii="Arial" w:hAnsi="Arial" w:cs="Arial"/>
          <w:bCs/>
        </w:rPr>
        <w:t>men.</w:t>
      </w:r>
    </w:p>
    <w:p w:rsidR="00B61B30" w:rsidRDefault="00B61B30" w:rsidP="00B61B30">
      <w:pPr>
        <w:pStyle w:val="NormalWeb"/>
        <w:spacing w:line="480" w:lineRule="auto"/>
        <w:rPr>
          <w:rFonts w:ascii="Arial" w:hAnsi="Arial" w:cs="Arial"/>
        </w:rPr>
      </w:pPr>
      <w:r>
        <w:rPr>
          <w:rFonts w:ascii="Arial" w:hAnsi="Arial" w:cs="Arial"/>
        </w:rPr>
        <w:t xml:space="preserve">Similarly, the “blame” and “choice” of weight is met </w:t>
      </w:r>
      <w:r w:rsidR="009E49D2">
        <w:rPr>
          <w:rFonts w:ascii="Arial" w:hAnsi="Arial" w:cs="Arial"/>
        </w:rPr>
        <w:t xml:space="preserve">in </w:t>
      </w:r>
      <w:r w:rsidR="009E49D2" w:rsidRPr="009E49D2">
        <w:rPr>
          <w:rFonts w:ascii="Arial" w:hAnsi="Arial" w:cs="Arial"/>
          <w:i/>
        </w:rPr>
        <w:t>Fat Rights</w:t>
      </w:r>
      <w:r w:rsidR="009E49D2">
        <w:rPr>
          <w:rFonts w:ascii="Arial" w:hAnsi="Arial" w:cs="Arial"/>
        </w:rPr>
        <w:t xml:space="preserve"> </w:t>
      </w:r>
      <w:r>
        <w:rPr>
          <w:rFonts w:ascii="Arial" w:hAnsi="Arial" w:cs="Arial"/>
        </w:rPr>
        <w:t>with a discussion that investigates the unjustness of functional individualism. Despite the fact that American antidiscrimination law is highly individualistic, where pockets of it still regard the person as fundamentally socially situated and group-bound, Kirkland (60) posits: “Any attempt to place blame and suggest solutions, no matter where it is rooted ideologically, must use these logics to explain the relationship between race, functional capacities, and [body type.]” Furthermore, Kirkland (74) o</w:t>
      </w:r>
      <w:r w:rsidR="00AF1358">
        <w:rPr>
          <w:rFonts w:ascii="Arial" w:hAnsi="Arial" w:cs="Arial"/>
        </w:rPr>
        <w:t>ffers a vital suggestion in reevaluating the placement of blame on</w:t>
      </w:r>
      <w:r>
        <w:rPr>
          <w:rFonts w:ascii="Arial" w:hAnsi="Arial" w:cs="Arial"/>
        </w:rPr>
        <w:t xml:space="preserve"> individuals who are obese: </w:t>
      </w:r>
    </w:p>
    <w:p w:rsidR="00B61B30" w:rsidRDefault="00B61B30" w:rsidP="00160907">
      <w:pPr>
        <w:pStyle w:val="NormalWeb"/>
        <w:ind w:left="720" w:right="720" w:firstLine="0"/>
        <w:rPr>
          <w:rFonts w:ascii="Arial" w:hAnsi="Arial" w:cs="Arial"/>
        </w:rPr>
      </w:pPr>
      <w:r>
        <w:rPr>
          <w:rFonts w:ascii="Arial" w:hAnsi="Arial" w:cs="Arial"/>
        </w:rPr>
        <w:t>“If a rights-seeking movement like the fat rights movement were to try to reintroduce the logic if blame-shifting, advocates would have to reevaluate the underlying causes…[attention must be shifted away] from neo-liberal anxious healthism [that] critiques fat people as hapless victims… If the panicky tone of the national discussion about fat can be reduced a bit, perhaps we can think through an explanation of fatness that finds its origins in genetic predispositions and in structural changes in the ways we live rather than in the fault of the individual.”</w:t>
      </w:r>
    </w:p>
    <w:p w:rsidR="00B61B30" w:rsidRDefault="00B61B30" w:rsidP="00726924">
      <w:pPr>
        <w:pStyle w:val="NormalWeb"/>
        <w:spacing w:line="480" w:lineRule="auto"/>
        <w:ind w:firstLine="0"/>
        <w:rPr>
          <w:rFonts w:ascii="Arial" w:hAnsi="Arial" w:cs="Arial"/>
        </w:rPr>
      </w:pPr>
      <w:r>
        <w:rPr>
          <w:rFonts w:ascii="Arial" w:hAnsi="Arial" w:cs="Arial"/>
          <w:bCs/>
        </w:rPr>
        <w:t xml:space="preserve">When considering this argument, </w:t>
      </w:r>
      <w:r w:rsidRPr="00E56CDE">
        <w:rPr>
          <w:rFonts w:ascii="Arial" w:hAnsi="Arial" w:cs="Arial"/>
          <w:bCs/>
          <w:i/>
        </w:rPr>
        <w:t>Fat Rights</w:t>
      </w:r>
      <w:r w:rsidRPr="003D7E76">
        <w:rPr>
          <w:rFonts w:ascii="Arial" w:hAnsi="Arial" w:cs="Arial"/>
        </w:rPr>
        <w:t xml:space="preserve"> asks the first challenging questions that </w:t>
      </w:r>
      <w:r>
        <w:rPr>
          <w:rFonts w:ascii="Arial" w:hAnsi="Arial" w:cs="Arial"/>
        </w:rPr>
        <w:t>must</w:t>
      </w:r>
      <w:r w:rsidRPr="003D7E76">
        <w:rPr>
          <w:rFonts w:ascii="Arial" w:hAnsi="Arial" w:cs="Arial"/>
        </w:rPr>
        <w:t xml:space="preserve"> be raised about adding weight to lists of currently protected traits like race, gender, </w:t>
      </w:r>
      <w:r>
        <w:rPr>
          <w:rFonts w:ascii="Arial" w:hAnsi="Arial" w:cs="Arial"/>
        </w:rPr>
        <w:t>and disability:</w:t>
      </w:r>
      <w:r w:rsidRPr="003D7E76">
        <w:rPr>
          <w:rFonts w:ascii="Arial" w:hAnsi="Arial" w:cs="Arial"/>
        </w:rPr>
        <w:t xml:space="preserve"> </w:t>
      </w:r>
      <w:r>
        <w:rPr>
          <w:rFonts w:ascii="Arial" w:hAnsi="Arial" w:cs="Arial"/>
          <w:bCs/>
        </w:rPr>
        <w:t>What are all of the “acceptable” reasons/principles/traits of candidates for antidiscrimination laws?</w:t>
      </w:r>
      <w:r w:rsidRPr="00DC625F">
        <w:rPr>
          <w:rFonts w:ascii="Arial" w:hAnsi="Arial" w:cs="Arial"/>
          <w:bCs/>
        </w:rPr>
        <w:t xml:space="preserve"> </w:t>
      </w:r>
      <w:r>
        <w:rPr>
          <w:rFonts w:ascii="Arial" w:hAnsi="Arial" w:cs="Arial"/>
          <w:bCs/>
        </w:rPr>
        <w:t xml:space="preserve">How do we want to intervene and/or disaggregate the social policies and stigmatization of obesity? </w:t>
      </w:r>
      <w:r w:rsidRPr="003D7E76">
        <w:rPr>
          <w:rFonts w:ascii="Arial" w:hAnsi="Arial" w:cs="Arial"/>
        </w:rPr>
        <w:t xml:space="preserve">Is body fat an indicator of a character flaw or of incompetence on the job? Does it pose risks or costs to employers they should be allowed to evade? Or is it simply a stigmatized difference that does not bear on the ability to perform most jobs? Could we imagine </w:t>
      </w:r>
      <w:r w:rsidR="009F719C">
        <w:rPr>
          <w:rFonts w:ascii="Arial" w:hAnsi="Arial" w:cs="Arial"/>
        </w:rPr>
        <w:t>weight</w:t>
      </w:r>
      <w:r w:rsidRPr="003D7E76">
        <w:rPr>
          <w:rFonts w:ascii="Arial" w:hAnsi="Arial" w:cs="Arial"/>
        </w:rPr>
        <w:t xml:space="preserve"> as part of workplace diversity? </w:t>
      </w:r>
      <w:r>
        <w:rPr>
          <w:rFonts w:ascii="Arial" w:hAnsi="Arial" w:cs="Arial"/>
        </w:rPr>
        <w:lastRenderedPageBreak/>
        <w:t>T</w:t>
      </w:r>
      <w:r w:rsidRPr="003D7E76">
        <w:rPr>
          <w:rFonts w:ascii="Arial" w:hAnsi="Arial" w:cs="Arial"/>
        </w:rPr>
        <w:t xml:space="preserve">aking </w:t>
      </w:r>
      <w:r>
        <w:rPr>
          <w:rFonts w:ascii="Arial" w:hAnsi="Arial" w:cs="Arial"/>
        </w:rPr>
        <w:t>obesity</w:t>
      </w:r>
      <w:r w:rsidRPr="003D7E76">
        <w:rPr>
          <w:rFonts w:ascii="Arial" w:hAnsi="Arial" w:cs="Arial"/>
        </w:rPr>
        <w:t xml:space="preserve"> discrimination into account prompts us to rethink these basic questions that lawyers, judges, and ordinary citizens ask before a new trait begins to look suitable for antidiscrimination coverage.</w:t>
      </w:r>
      <w:r>
        <w:rPr>
          <w:rFonts w:ascii="Arial" w:hAnsi="Arial" w:cs="Arial"/>
        </w:rPr>
        <w:t xml:space="preserve"> </w:t>
      </w:r>
    </w:p>
    <w:p w:rsidR="00203798" w:rsidRDefault="00F31993" w:rsidP="00F73870">
      <w:pPr>
        <w:pStyle w:val="NormalWeb"/>
        <w:spacing w:line="480" w:lineRule="auto"/>
        <w:ind w:firstLine="0"/>
        <w:rPr>
          <w:rFonts w:ascii="Arial" w:hAnsi="Arial" w:cs="Arial"/>
        </w:rPr>
      </w:pPr>
      <w:r>
        <w:rPr>
          <w:rFonts w:ascii="Arial" w:hAnsi="Arial" w:cs="Arial"/>
          <w:bCs/>
        </w:rPr>
        <w:tab/>
        <w:t xml:space="preserve">Similar to the aforementioned questions that Kirkland raises regarding blame and choice, </w:t>
      </w:r>
      <w:r w:rsidRPr="00F31993">
        <w:rPr>
          <w:rFonts w:ascii="Arial" w:hAnsi="Arial" w:cs="Arial"/>
          <w:bCs/>
          <w:i/>
        </w:rPr>
        <w:t>Unspoken</w:t>
      </w:r>
      <w:r>
        <w:rPr>
          <w:rFonts w:ascii="Arial" w:hAnsi="Arial" w:cs="Arial"/>
          <w:bCs/>
        </w:rPr>
        <w:t xml:space="preserve"> also reiterates that the underlying silence involved with </w:t>
      </w:r>
      <w:r w:rsidR="006A44C7">
        <w:rPr>
          <w:rFonts w:ascii="Arial" w:hAnsi="Arial" w:cs="Arial"/>
          <w:bCs/>
        </w:rPr>
        <w:t xml:space="preserve">less powerful discourses such as those associated with weight </w:t>
      </w:r>
      <w:r w:rsidRPr="00F31993">
        <w:rPr>
          <w:rFonts w:ascii="Arial" w:hAnsi="Arial" w:cs="Arial"/>
        </w:rPr>
        <w:t xml:space="preserve">has most often been </w:t>
      </w:r>
      <w:r w:rsidR="005F0F38" w:rsidRPr="00F31993">
        <w:rPr>
          <w:rFonts w:ascii="Arial" w:hAnsi="Arial" w:cs="Arial"/>
        </w:rPr>
        <w:t>connected</w:t>
      </w:r>
      <w:r w:rsidRPr="00F31993">
        <w:rPr>
          <w:rFonts w:ascii="Arial" w:hAnsi="Arial" w:cs="Arial"/>
        </w:rPr>
        <w:t xml:space="preserve"> </w:t>
      </w:r>
      <w:r w:rsidR="005F0F38">
        <w:rPr>
          <w:rFonts w:ascii="Arial" w:hAnsi="Arial" w:cs="Arial"/>
        </w:rPr>
        <w:t>to</w:t>
      </w:r>
      <w:r w:rsidRPr="00F31993">
        <w:rPr>
          <w:rFonts w:ascii="Arial" w:hAnsi="Arial" w:cs="Arial"/>
        </w:rPr>
        <w:t xml:space="preserve"> femininity, oppression, passivity, emptiness, stupidity, obedience, a</w:t>
      </w:r>
      <w:r>
        <w:rPr>
          <w:rFonts w:ascii="Arial" w:hAnsi="Arial" w:cs="Arial"/>
        </w:rPr>
        <w:t xml:space="preserve">nd/or an absence of text/voice. </w:t>
      </w:r>
      <w:r w:rsidR="00D95189">
        <w:rPr>
          <w:rFonts w:ascii="Arial" w:hAnsi="Arial" w:cs="Arial"/>
        </w:rPr>
        <w:t>This</w:t>
      </w:r>
      <w:r>
        <w:rPr>
          <w:rFonts w:ascii="Arial" w:hAnsi="Arial" w:cs="Arial"/>
        </w:rPr>
        <w:t xml:space="preserve"> is evident when considering examples such as the adoption of the “jolly fat person”</w:t>
      </w:r>
      <w:r w:rsidR="002B08B4">
        <w:rPr>
          <w:rStyle w:val="FootnoteReference"/>
          <w:rFonts w:ascii="Arial" w:hAnsi="Arial" w:cs="Arial"/>
        </w:rPr>
        <w:footnoteReference w:id="2"/>
      </w:r>
      <w:r>
        <w:rPr>
          <w:rFonts w:ascii="Arial" w:hAnsi="Arial" w:cs="Arial"/>
        </w:rPr>
        <w:t xml:space="preserve"> stereotype by individuals who are obese. </w:t>
      </w:r>
      <w:r w:rsidR="00280029">
        <w:rPr>
          <w:rFonts w:ascii="Arial" w:hAnsi="Arial" w:cs="Arial"/>
        </w:rPr>
        <w:t xml:space="preserve">Instead of addressing and/or employing some other sort of rhetorical </w:t>
      </w:r>
      <w:r w:rsidR="00A16FAD">
        <w:rPr>
          <w:rFonts w:ascii="Arial" w:hAnsi="Arial" w:cs="Arial"/>
        </w:rPr>
        <w:t>method</w:t>
      </w:r>
      <w:r w:rsidR="00280029">
        <w:rPr>
          <w:rFonts w:ascii="Arial" w:hAnsi="Arial" w:cs="Arial"/>
        </w:rPr>
        <w:t xml:space="preserve">, individuals who are obese may choose to employ specific types of humor in order to avert attention away from their stigma. </w:t>
      </w:r>
      <w:r w:rsidR="00A16FAD">
        <w:rPr>
          <w:rFonts w:ascii="Arial" w:hAnsi="Arial" w:cs="Arial"/>
        </w:rPr>
        <w:t>In doing so, she/he may silence the words or judgments of others even before they are spoken</w:t>
      </w:r>
      <w:r w:rsidR="00C8173B">
        <w:rPr>
          <w:rFonts w:ascii="Arial" w:hAnsi="Arial" w:cs="Arial"/>
        </w:rPr>
        <w:t xml:space="preserve">, while also strategically choosing to be silent in addressing how others perceive them. </w:t>
      </w:r>
      <w:r w:rsidR="00203798">
        <w:rPr>
          <w:rFonts w:ascii="Arial" w:hAnsi="Arial" w:cs="Arial"/>
        </w:rPr>
        <w:t>W</w:t>
      </w:r>
      <w:r w:rsidR="00C8173B">
        <w:rPr>
          <w:rFonts w:ascii="Arial" w:hAnsi="Arial" w:cs="Arial"/>
        </w:rPr>
        <w:t>ith this example w</w:t>
      </w:r>
      <w:r w:rsidR="00203798">
        <w:rPr>
          <w:rFonts w:ascii="Arial" w:hAnsi="Arial" w:cs="Arial"/>
        </w:rPr>
        <w:t>e begin to see that Kirkland and Glenn are both touching on similar themes of resistance.</w:t>
      </w:r>
    </w:p>
    <w:p w:rsidR="00F31993" w:rsidRDefault="00280029" w:rsidP="00BA55B0">
      <w:pPr>
        <w:pStyle w:val="NormalWeb"/>
        <w:spacing w:line="480" w:lineRule="auto"/>
        <w:ind w:firstLine="0"/>
        <w:rPr>
          <w:rFonts w:ascii="Arial" w:hAnsi="Arial" w:cs="Arial"/>
        </w:rPr>
      </w:pPr>
      <w:r>
        <w:rPr>
          <w:rFonts w:ascii="Arial" w:hAnsi="Arial" w:cs="Arial"/>
        </w:rPr>
        <w:tab/>
        <w:t xml:space="preserve">With </w:t>
      </w:r>
      <w:r w:rsidR="00677244" w:rsidRPr="00677244">
        <w:rPr>
          <w:rFonts w:ascii="Arial" w:hAnsi="Arial" w:cs="Arial"/>
          <w:i/>
        </w:rPr>
        <w:t>Unspoken</w:t>
      </w:r>
      <w:r w:rsidRPr="00677244">
        <w:rPr>
          <w:rFonts w:ascii="Arial" w:hAnsi="Arial" w:cs="Arial"/>
          <w:i/>
        </w:rPr>
        <w:t xml:space="preserve">’s </w:t>
      </w:r>
      <w:r>
        <w:rPr>
          <w:rFonts w:ascii="Arial" w:hAnsi="Arial" w:cs="Arial"/>
        </w:rPr>
        <w:t>continued argument</w:t>
      </w:r>
      <w:r w:rsidR="0057644D">
        <w:rPr>
          <w:rFonts w:ascii="Arial" w:hAnsi="Arial" w:cs="Arial"/>
        </w:rPr>
        <w:t>, silence is addressed in terms of its meaning</w:t>
      </w:r>
      <w:r w:rsidR="000611F6">
        <w:rPr>
          <w:rFonts w:ascii="Arial" w:hAnsi="Arial" w:cs="Arial"/>
        </w:rPr>
        <w:t xml:space="preserve"> and </w:t>
      </w:r>
      <w:r w:rsidR="000611F6" w:rsidRPr="00217F73">
        <w:rPr>
          <w:rFonts w:ascii="Arial" w:hAnsi="Arial" w:cs="Arial"/>
        </w:rPr>
        <w:t xml:space="preserve">whether or not it is environmental, locational, </w:t>
      </w:r>
      <w:r w:rsidR="000061E4">
        <w:rPr>
          <w:rFonts w:ascii="Arial" w:hAnsi="Arial" w:cs="Arial"/>
        </w:rPr>
        <w:t xml:space="preserve">cultural, </w:t>
      </w:r>
      <w:r w:rsidR="000611F6" w:rsidRPr="00217F73">
        <w:rPr>
          <w:rFonts w:ascii="Arial" w:hAnsi="Arial" w:cs="Arial"/>
        </w:rPr>
        <w:t>communal, personal, self- or other-initiated, self- or other-derived, expected or unexpected, and/or consciously or unconsciously chosen.</w:t>
      </w:r>
      <w:r w:rsidR="0057644D">
        <w:rPr>
          <w:rFonts w:ascii="Arial" w:hAnsi="Arial" w:cs="Arial"/>
        </w:rPr>
        <w:t xml:space="preserve"> </w:t>
      </w:r>
      <w:r w:rsidR="00F31993" w:rsidRPr="0057644D">
        <w:rPr>
          <w:rFonts w:ascii="Arial" w:hAnsi="Arial" w:cs="Arial"/>
        </w:rPr>
        <w:t xml:space="preserve">Silence is not subordinate to speech; rather, </w:t>
      </w:r>
      <w:r w:rsidR="00F31993" w:rsidRPr="0057644D">
        <w:rPr>
          <w:rFonts w:ascii="Arial" w:hAnsi="Arial" w:cs="Arial"/>
        </w:rPr>
        <w:lastRenderedPageBreak/>
        <w:t>silence and speech are a complementary form of rhetoric.</w:t>
      </w:r>
      <w:r w:rsidR="0057644D">
        <w:rPr>
          <w:rFonts w:ascii="Arial" w:hAnsi="Arial" w:cs="Arial"/>
        </w:rPr>
        <w:t xml:space="preserve"> </w:t>
      </w:r>
      <w:r w:rsidR="000158F9">
        <w:rPr>
          <w:rFonts w:ascii="Arial" w:hAnsi="Arial" w:cs="Arial"/>
        </w:rPr>
        <w:t>Glenn posits that s</w:t>
      </w:r>
      <w:r w:rsidR="00F31993" w:rsidRPr="0057644D">
        <w:rPr>
          <w:rFonts w:ascii="Arial" w:hAnsi="Arial" w:cs="Arial"/>
        </w:rPr>
        <w:t>ilence is meaningful in that it contains everything beyond the invisible, powerlessness, emptiness, absence, and erasing commonly associated with it</w:t>
      </w:r>
      <w:r w:rsidR="000158F9">
        <w:rPr>
          <w:rFonts w:ascii="Arial" w:hAnsi="Arial" w:cs="Arial"/>
        </w:rPr>
        <w:t>, whereas s</w:t>
      </w:r>
      <w:r w:rsidR="000158F9" w:rsidRPr="000158F9">
        <w:rPr>
          <w:rFonts w:ascii="Arial" w:hAnsi="Arial" w:cs="Arial"/>
        </w:rPr>
        <w:t>ilence and speech are consistently undergoing a dialectical tension</w:t>
      </w:r>
      <w:r w:rsidR="000158F9">
        <w:rPr>
          <w:rFonts w:ascii="Arial" w:hAnsi="Arial" w:cs="Arial"/>
        </w:rPr>
        <w:t xml:space="preserve">. </w:t>
      </w:r>
      <w:r w:rsidR="00217F73">
        <w:rPr>
          <w:rFonts w:ascii="Arial" w:hAnsi="Arial" w:cs="Arial"/>
        </w:rPr>
        <w:t>Drawing on other research, Glenn argues that silence i</w:t>
      </w:r>
      <w:r w:rsidR="00217F73" w:rsidRPr="00217F73">
        <w:rPr>
          <w:rFonts w:ascii="Arial" w:hAnsi="Arial" w:cs="Arial"/>
        </w:rPr>
        <w:t>s a phenomenon with an ontological significance, and establish</w:t>
      </w:r>
      <w:r w:rsidR="00217F73">
        <w:rPr>
          <w:rFonts w:ascii="Arial" w:hAnsi="Arial" w:cs="Arial"/>
        </w:rPr>
        <w:t>es</w:t>
      </w:r>
      <w:r w:rsidR="00217F73" w:rsidRPr="00217F73">
        <w:rPr>
          <w:rFonts w:ascii="Arial" w:hAnsi="Arial" w:cs="Arial"/>
        </w:rPr>
        <w:t xml:space="preserve"> that silence is a site of </w:t>
      </w:r>
      <w:r w:rsidR="00217F73" w:rsidRPr="00217F73">
        <w:rPr>
          <w:rFonts w:ascii="Arial" w:hAnsi="Arial" w:cs="Arial"/>
          <w:i/>
        </w:rPr>
        <w:t>knowing</w:t>
      </w:r>
      <w:r w:rsidR="00217F73" w:rsidRPr="00217F73">
        <w:rPr>
          <w:rFonts w:ascii="Arial" w:hAnsi="Arial" w:cs="Arial"/>
        </w:rPr>
        <w:t xml:space="preserve">, </w:t>
      </w:r>
      <w:r w:rsidR="00217F73" w:rsidRPr="00217F73">
        <w:rPr>
          <w:rFonts w:ascii="Arial" w:hAnsi="Arial" w:cs="Arial"/>
          <w:i/>
        </w:rPr>
        <w:t>composing</w:t>
      </w:r>
      <w:r w:rsidR="00217F73" w:rsidRPr="00217F73">
        <w:rPr>
          <w:rFonts w:ascii="Arial" w:hAnsi="Arial" w:cs="Arial"/>
        </w:rPr>
        <w:t xml:space="preserve">, and </w:t>
      </w:r>
      <w:r w:rsidR="00217F73" w:rsidRPr="00217F73">
        <w:rPr>
          <w:rFonts w:ascii="Arial" w:hAnsi="Arial" w:cs="Arial"/>
          <w:i/>
        </w:rPr>
        <w:t>generation</w:t>
      </w:r>
      <w:r w:rsidR="00217F73" w:rsidRPr="00217F73">
        <w:rPr>
          <w:rFonts w:ascii="Arial" w:hAnsi="Arial" w:cs="Arial"/>
        </w:rPr>
        <w:t>.</w:t>
      </w:r>
      <w:r w:rsidR="00217F73">
        <w:rPr>
          <w:rFonts w:ascii="Arial" w:hAnsi="Arial" w:cs="Arial"/>
        </w:rPr>
        <w:t xml:space="preserve"> </w:t>
      </w:r>
      <w:r w:rsidR="000158F9">
        <w:rPr>
          <w:rFonts w:ascii="Arial" w:hAnsi="Arial" w:cs="Arial"/>
        </w:rPr>
        <w:t>Moreover, s</w:t>
      </w:r>
      <w:r w:rsidR="000158F9" w:rsidRPr="000158F9">
        <w:rPr>
          <w:rFonts w:ascii="Arial" w:hAnsi="Arial" w:cs="Arial"/>
        </w:rPr>
        <w:t xml:space="preserve">peech and silence are dependent upon one another and should be theoretically framed as a </w:t>
      </w:r>
      <w:r w:rsidR="000158F9" w:rsidRPr="000158F9">
        <w:rPr>
          <w:rFonts w:ascii="Arial" w:hAnsi="Arial" w:cs="Arial"/>
          <w:i/>
        </w:rPr>
        <w:t>reciprocal</w:t>
      </w:r>
      <w:r w:rsidR="000158F9" w:rsidRPr="000158F9">
        <w:rPr>
          <w:rFonts w:ascii="Arial" w:hAnsi="Arial" w:cs="Arial"/>
        </w:rPr>
        <w:t xml:space="preserve"> relationship rather than oppositional.</w:t>
      </w:r>
      <w:r w:rsidR="00762B2F">
        <w:rPr>
          <w:rFonts w:ascii="Arial" w:hAnsi="Arial" w:cs="Arial"/>
        </w:rPr>
        <w:t xml:space="preserve"> </w:t>
      </w:r>
      <w:r w:rsidR="00F31993" w:rsidRPr="0057644D">
        <w:rPr>
          <w:rFonts w:ascii="Arial" w:hAnsi="Arial" w:cs="Arial"/>
        </w:rPr>
        <w:t>Speech often fails us, yet silence rarely does.</w:t>
      </w:r>
    </w:p>
    <w:p w:rsidR="00940409" w:rsidRDefault="00DE3554" w:rsidP="00FA1D2A">
      <w:pPr>
        <w:pStyle w:val="NormalWeb"/>
        <w:spacing w:line="480" w:lineRule="auto"/>
        <w:ind w:firstLine="0"/>
        <w:rPr>
          <w:rFonts w:ascii="Arial" w:hAnsi="Arial" w:cs="Arial"/>
        </w:rPr>
      </w:pPr>
      <w:r>
        <w:rPr>
          <w:rFonts w:ascii="Arial" w:hAnsi="Arial" w:cs="Arial"/>
        </w:rPr>
        <w:tab/>
        <w:t xml:space="preserve">We can also acknowledge that weight </w:t>
      </w:r>
      <w:r w:rsidR="00FF573C">
        <w:rPr>
          <w:rFonts w:ascii="Arial" w:hAnsi="Arial" w:cs="Arial"/>
        </w:rPr>
        <w:t>should be</w:t>
      </w:r>
      <w:r>
        <w:rPr>
          <w:rFonts w:ascii="Arial" w:hAnsi="Arial" w:cs="Arial"/>
        </w:rPr>
        <w:t xml:space="preserve"> framed in the same sense. Individuals who are obese silently display weight as an artifact that also communicates meaning. No matter how many disclaimers, self-deprecating acts of humor, or strategic means by which the obesity is meant to be offset, individuals who display “extra” weight cannot escape the messages their bodies display. Dialectically speaking, one is either characterized with the normative labels </w:t>
      </w:r>
      <w:r w:rsidR="006D5E90">
        <w:rPr>
          <w:rFonts w:ascii="Arial" w:hAnsi="Arial" w:cs="Arial"/>
        </w:rPr>
        <w:t xml:space="preserve">of: </w:t>
      </w:r>
      <w:r>
        <w:rPr>
          <w:rFonts w:ascii="Arial" w:hAnsi="Arial" w:cs="Arial"/>
        </w:rPr>
        <w:t>“fat” or “thin”, “unattractive” or “attractive</w:t>
      </w:r>
      <w:r w:rsidR="00F31A4A">
        <w:rPr>
          <w:rFonts w:ascii="Arial" w:hAnsi="Arial" w:cs="Arial"/>
        </w:rPr>
        <w:t>”, “</w:t>
      </w:r>
      <w:r w:rsidR="00482C7A">
        <w:rPr>
          <w:rFonts w:ascii="Arial" w:hAnsi="Arial" w:cs="Arial"/>
        </w:rPr>
        <w:t>unhealthy</w:t>
      </w:r>
      <w:r w:rsidR="00F31A4A">
        <w:rPr>
          <w:rFonts w:ascii="Arial" w:hAnsi="Arial" w:cs="Arial"/>
        </w:rPr>
        <w:t>” or “</w:t>
      </w:r>
      <w:r w:rsidR="00482C7A">
        <w:rPr>
          <w:rFonts w:ascii="Arial" w:hAnsi="Arial" w:cs="Arial"/>
        </w:rPr>
        <w:t>healthy</w:t>
      </w:r>
      <w:r w:rsidR="00F31A4A">
        <w:rPr>
          <w:rFonts w:ascii="Arial" w:hAnsi="Arial" w:cs="Arial"/>
        </w:rPr>
        <w:t>.”</w:t>
      </w:r>
      <w:r>
        <w:rPr>
          <w:rFonts w:ascii="Arial" w:hAnsi="Arial" w:cs="Arial"/>
        </w:rPr>
        <w:t xml:space="preserve"> </w:t>
      </w:r>
      <w:r w:rsidR="00594421">
        <w:rPr>
          <w:rFonts w:ascii="Arial" w:hAnsi="Arial" w:cs="Arial"/>
        </w:rPr>
        <w:t>Individuals who are obese are continually silenced or exercise silencing when navigating their size and shape.</w:t>
      </w:r>
      <w:r w:rsidR="00B34B11">
        <w:rPr>
          <w:rFonts w:ascii="Arial" w:hAnsi="Arial" w:cs="Arial"/>
        </w:rPr>
        <w:t xml:space="preserve"> </w:t>
      </w:r>
      <w:r w:rsidR="00B34B11" w:rsidRPr="00FA1D2A">
        <w:rPr>
          <w:rFonts w:ascii="Arial" w:hAnsi="Arial" w:cs="Arial"/>
        </w:rPr>
        <w:t xml:space="preserve">Accordingly, this exchange can be understood as a predominantly gender-specific phenomenon. </w:t>
      </w:r>
      <w:r w:rsidR="00055B2A" w:rsidRPr="00FA1D2A">
        <w:rPr>
          <w:rFonts w:ascii="Arial" w:hAnsi="Arial" w:cs="Arial"/>
        </w:rPr>
        <w:t xml:space="preserve">Glenn </w:t>
      </w:r>
      <w:r w:rsidR="00FA1D2A">
        <w:rPr>
          <w:rFonts w:ascii="Arial" w:hAnsi="Arial" w:cs="Arial"/>
        </w:rPr>
        <w:t>and Kirkland both argue</w:t>
      </w:r>
      <w:r w:rsidR="00055B2A" w:rsidRPr="00FA1D2A">
        <w:rPr>
          <w:rFonts w:ascii="Arial" w:hAnsi="Arial" w:cs="Arial"/>
        </w:rPr>
        <w:t xml:space="preserve"> that gender is an analytical category that signifies inequities. Used in this way, gender signifies who controls discourse. </w:t>
      </w:r>
    </w:p>
    <w:p w:rsidR="00565ADD" w:rsidRDefault="00135D89" w:rsidP="00456B17">
      <w:pPr>
        <w:pStyle w:val="NormalWeb"/>
        <w:spacing w:line="480" w:lineRule="auto"/>
        <w:rPr>
          <w:rFonts w:ascii="Arial" w:hAnsi="Arial" w:cs="Arial"/>
        </w:rPr>
      </w:pPr>
      <w:r>
        <w:rPr>
          <w:rFonts w:ascii="Arial" w:hAnsi="Arial" w:cs="Arial"/>
        </w:rPr>
        <w:t xml:space="preserve">The above themes </w:t>
      </w:r>
      <w:r w:rsidR="006D752B">
        <w:rPr>
          <w:rFonts w:ascii="Arial" w:hAnsi="Arial" w:cs="Arial"/>
        </w:rPr>
        <w:t>that Glenn and Kirkland address</w:t>
      </w:r>
      <w:r w:rsidR="00E83EAF">
        <w:rPr>
          <w:rFonts w:ascii="Arial" w:hAnsi="Arial" w:cs="Arial"/>
        </w:rPr>
        <w:t xml:space="preserve"> </w:t>
      </w:r>
      <w:r>
        <w:rPr>
          <w:rFonts w:ascii="Arial" w:hAnsi="Arial" w:cs="Arial"/>
        </w:rPr>
        <w:t>regarding power, gender, and dialectical tensions prove that w</w:t>
      </w:r>
      <w:r w:rsidR="007A4B5C">
        <w:rPr>
          <w:rFonts w:ascii="Arial" w:hAnsi="Arial" w:cs="Arial"/>
        </w:rPr>
        <w:t xml:space="preserve">e are in the middle of a fascinating period of </w:t>
      </w:r>
      <w:r w:rsidR="007A4B5C">
        <w:rPr>
          <w:rFonts w:ascii="Arial" w:hAnsi="Arial" w:cs="Arial"/>
        </w:rPr>
        <w:lastRenderedPageBreak/>
        <w:t xml:space="preserve">upheaval over the politics of </w:t>
      </w:r>
      <w:r w:rsidR="004E20DA">
        <w:rPr>
          <w:rFonts w:ascii="Arial" w:hAnsi="Arial" w:cs="Arial"/>
        </w:rPr>
        <w:t>weight</w:t>
      </w:r>
      <w:r w:rsidR="00456B17">
        <w:rPr>
          <w:rFonts w:ascii="Arial" w:hAnsi="Arial" w:cs="Arial"/>
        </w:rPr>
        <w:t xml:space="preserve"> and silence</w:t>
      </w:r>
      <w:r w:rsidR="007A4B5C">
        <w:rPr>
          <w:rFonts w:ascii="Arial" w:hAnsi="Arial" w:cs="Arial"/>
        </w:rPr>
        <w:t>. Professional and governmental assessments share a medicalized view of obesity, though there is no consensus on what “causes” it or how it might be “cured.”</w:t>
      </w:r>
      <w:r w:rsidR="00160907">
        <w:rPr>
          <w:rFonts w:ascii="Arial" w:hAnsi="Arial" w:cs="Arial"/>
        </w:rPr>
        <w:t xml:space="preserve"> Talk about weight in contemporary US popular culture is dominated among elites and in the mainstream media: obesity as unhealthy, obesity as costly, obesity as driving increased rates of diabetes, cancer, and heart disease. Medical researchers, physicians’ organizations, and state agencies have organized for decades around the notion that obesity is a medical problem; holding conferences, publishing standards, classifying it as a disease, researching treatments, assigning labels/measures, and developing a</w:t>
      </w:r>
      <w:r w:rsidR="00335964">
        <w:rPr>
          <w:rFonts w:ascii="Arial" w:hAnsi="Arial" w:cs="Arial"/>
        </w:rPr>
        <w:t>n increasingly-influential</w:t>
      </w:r>
      <w:r w:rsidR="00160907">
        <w:rPr>
          <w:rFonts w:ascii="Arial" w:hAnsi="Arial" w:cs="Arial"/>
        </w:rPr>
        <w:t xml:space="preserve"> hegemonic power structure with funds from major pharmaceutical companies.</w:t>
      </w:r>
      <w:r w:rsidR="00C519FD">
        <w:rPr>
          <w:rFonts w:ascii="Arial" w:hAnsi="Arial" w:cs="Arial"/>
        </w:rPr>
        <w:t xml:space="preserve"> </w:t>
      </w:r>
      <w:r w:rsidR="00456B17">
        <w:rPr>
          <w:rFonts w:ascii="Arial" w:hAnsi="Arial" w:cs="Arial"/>
        </w:rPr>
        <w:t>Correspondingly, s</w:t>
      </w:r>
      <w:r w:rsidR="00456B17" w:rsidRPr="00456B17">
        <w:rPr>
          <w:rFonts w:ascii="Arial" w:hAnsi="Arial" w:cs="Arial"/>
        </w:rPr>
        <w:t xml:space="preserve">ilence can be </w:t>
      </w:r>
      <w:r w:rsidR="009A673E">
        <w:rPr>
          <w:rFonts w:ascii="Arial" w:hAnsi="Arial" w:cs="Arial"/>
        </w:rPr>
        <w:t xml:space="preserve">(and most often is) </w:t>
      </w:r>
      <w:r w:rsidR="00456B17" w:rsidRPr="00456B17">
        <w:rPr>
          <w:rFonts w:ascii="Arial" w:hAnsi="Arial" w:cs="Arial"/>
        </w:rPr>
        <w:t xml:space="preserve">used to preserve </w:t>
      </w:r>
      <w:r w:rsidR="00456B17">
        <w:rPr>
          <w:rFonts w:ascii="Arial" w:hAnsi="Arial" w:cs="Arial"/>
        </w:rPr>
        <w:t>these</w:t>
      </w:r>
      <w:r w:rsidR="00456B17" w:rsidRPr="00456B17">
        <w:rPr>
          <w:rFonts w:ascii="Arial" w:hAnsi="Arial" w:cs="Arial"/>
        </w:rPr>
        <w:t xml:space="preserve"> kinds of ideologies whether they are in the courtroom, classroom, prison, church, etc., and can demonstrate one’s gender, respect, threats, connections, judgments, and various other symbolic/tactical strategies.</w:t>
      </w:r>
      <w:r w:rsidR="00456B17">
        <w:rPr>
          <w:rFonts w:ascii="Arial" w:hAnsi="Arial" w:cs="Arial"/>
        </w:rPr>
        <w:t xml:space="preserve"> </w:t>
      </w:r>
      <w:r w:rsidR="00C519FD">
        <w:rPr>
          <w:rFonts w:ascii="Arial" w:hAnsi="Arial" w:cs="Arial"/>
        </w:rPr>
        <w:t xml:space="preserve">Obviously the politics of weight </w:t>
      </w:r>
      <w:r w:rsidR="00456B17">
        <w:rPr>
          <w:rFonts w:ascii="Arial" w:hAnsi="Arial" w:cs="Arial"/>
        </w:rPr>
        <w:t xml:space="preserve">and silence </w:t>
      </w:r>
      <w:r w:rsidR="00C519FD">
        <w:rPr>
          <w:rFonts w:ascii="Arial" w:hAnsi="Arial" w:cs="Arial"/>
        </w:rPr>
        <w:t>are both intensely personal and predominantly governmental at the same time.</w:t>
      </w:r>
    </w:p>
    <w:p w:rsidR="00B61B30" w:rsidRDefault="00BC2049" w:rsidP="006C11C0">
      <w:pPr>
        <w:pStyle w:val="NormalWeb"/>
        <w:spacing w:line="480" w:lineRule="auto"/>
        <w:rPr>
          <w:rFonts w:ascii="Arial" w:hAnsi="Arial" w:cs="Arial"/>
          <w:bCs/>
        </w:rPr>
      </w:pPr>
      <w:r w:rsidRPr="00FA1D2A">
        <w:rPr>
          <w:rFonts w:ascii="Arial" w:hAnsi="Arial" w:cs="Arial"/>
        </w:rPr>
        <w:t>In this vein, we may consider the unspoken power structures by which weight discourses are influenced by the absence of laws and legislation that address the fair treatment of individuals who are obese.</w:t>
      </w:r>
      <w:r>
        <w:rPr>
          <w:rFonts w:ascii="Arial" w:hAnsi="Arial" w:cs="Arial"/>
        </w:rPr>
        <w:t xml:space="preserve"> </w:t>
      </w:r>
      <w:r w:rsidR="00B61B30">
        <w:rPr>
          <w:rFonts w:ascii="Arial" w:hAnsi="Arial" w:cs="Arial"/>
          <w:bCs/>
        </w:rPr>
        <w:t xml:space="preserve">When considering </w:t>
      </w:r>
      <w:r w:rsidR="001021F2">
        <w:rPr>
          <w:rFonts w:ascii="Arial" w:hAnsi="Arial" w:cs="Arial"/>
          <w:bCs/>
        </w:rPr>
        <w:t>governmental</w:t>
      </w:r>
      <w:r w:rsidR="00B61B30">
        <w:rPr>
          <w:rFonts w:ascii="Arial" w:hAnsi="Arial" w:cs="Arial"/>
          <w:bCs/>
        </w:rPr>
        <w:t xml:space="preserve"> law and </w:t>
      </w:r>
      <w:r w:rsidR="00B61B30" w:rsidRPr="00AC45A5">
        <w:rPr>
          <w:rFonts w:ascii="Arial" w:hAnsi="Arial" w:cs="Arial"/>
          <w:bCs/>
          <w:i/>
        </w:rPr>
        <w:t>Fat Rights</w:t>
      </w:r>
      <w:r w:rsidR="00B61B30">
        <w:rPr>
          <w:rFonts w:ascii="Arial" w:hAnsi="Arial" w:cs="Arial"/>
          <w:bCs/>
        </w:rPr>
        <w:t>, we must remember that obesity remains unprotected, and it is perfectly legal (except in Michigan</w:t>
      </w:r>
      <w:r w:rsidR="00A27806">
        <w:rPr>
          <w:rStyle w:val="FootnoteReference"/>
          <w:rFonts w:ascii="Arial" w:hAnsi="Arial" w:cs="Arial"/>
          <w:bCs/>
        </w:rPr>
        <w:footnoteReference w:id="3"/>
      </w:r>
      <w:r w:rsidR="006C11C0">
        <w:rPr>
          <w:rFonts w:ascii="Arial" w:hAnsi="Arial" w:cs="Arial"/>
          <w:bCs/>
        </w:rPr>
        <w:t xml:space="preserve">) to </w:t>
      </w:r>
      <w:r w:rsidR="00B61B30">
        <w:rPr>
          <w:rFonts w:ascii="Arial" w:hAnsi="Arial" w:cs="Arial"/>
          <w:bCs/>
        </w:rPr>
        <w:t xml:space="preserve">discriminate against individuals due to their size, shape, and </w:t>
      </w:r>
      <w:r w:rsidR="00B61B30">
        <w:rPr>
          <w:rFonts w:ascii="Arial" w:hAnsi="Arial" w:cs="Arial"/>
          <w:bCs/>
        </w:rPr>
        <w:lastRenderedPageBreak/>
        <w:t xml:space="preserve">weight. </w:t>
      </w:r>
      <w:r w:rsidR="00B61B30" w:rsidRPr="0054429E">
        <w:rPr>
          <w:rFonts w:ascii="Arial" w:hAnsi="Arial" w:cs="Arial"/>
          <w:bCs/>
        </w:rPr>
        <w:t xml:space="preserve">As </w:t>
      </w:r>
      <w:r w:rsidR="00B61B30">
        <w:rPr>
          <w:rFonts w:ascii="Arial" w:hAnsi="Arial" w:cs="Arial"/>
          <w:bCs/>
        </w:rPr>
        <w:t>weight/size become</w:t>
      </w:r>
      <w:r w:rsidR="00B61B30" w:rsidRPr="0054429E">
        <w:rPr>
          <w:rFonts w:ascii="Arial" w:hAnsi="Arial" w:cs="Arial"/>
          <w:bCs/>
        </w:rPr>
        <w:t xml:space="preserve"> another physical symbol by which assumptions of personhood and traits are wrongly </w:t>
      </w:r>
      <w:r w:rsidR="00B61B30">
        <w:rPr>
          <w:rFonts w:ascii="Arial" w:hAnsi="Arial" w:cs="Arial"/>
          <w:bCs/>
        </w:rPr>
        <w:t>bestowed</w:t>
      </w:r>
      <w:r w:rsidR="00B61B30" w:rsidRPr="0054429E">
        <w:rPr>
          <w:rFonts w:ascii="Arial" w:hAnsi="Arial" w:cs="Arial"/>
          <w:bCs/>
        </w:rPr>
        <w:t xml:space="preserve">, </w:t>
      </w:r>
      <w:r w:rsidR="00B61B30">
        <w:rPr>
          <w:rFonts w:ascii="Arial" w:hAnsi="Arial" w:cs="Arial"/>
          <w:bCs/>
        </w:rPr>
        <w:t>Kirkland</w:t>
      </w:r>
      <w:r w:rsidR="00B61B30" w:rsidRPr="0054429E">
        <w:rPr>
          <w:rFonts w:ascii="Arial" w:hAnsi="Arial" w:cs="Arial"/>
          <w:bCs/>
        </w:rPr>
        <w:t xml:space="preserve"> offers an extremely logical analysis on the state of </w:t>
      </w:r>
      <w:r w:rsidR="00B61B30">
        <w:rPr>
          <w:rFonts w:ascii="Arial" w:hAnsi="Arial" w:cs="Arial"/>
          <w:bCs/>
        </w:rPr>
        <w:t>individuals who are obese in the US</w:t>
      </w:r>
      <w:r w:rsidR="00B61B30" w:rsidRPr="0054429E">
        <w:rPr>
          <w:rFonts w:ascii="Arial" w:hAnsi="Arial" w:cs="Arial"/>
          <w:bCs/>
        </w:rPr>
        <w:t xml:space="preserve">, and what </w:t>
      </w:r>
      <w:r w:rsidR="00B61B30">
        <w:rPr>
          <w:rFonts w:ascii="Arial" w:hAnsi="Arial" w:cs="Arial"/>
          <w:bCs/>
        </w:rPr>
        <w:t>we must address within the law</w:t>
      </w:r>
      <w:r w:rsidR="00B61B30" w:rsidRPr="0054429E">
        <w:rPr>
          <w:rFonts w:ascii="Arial" w:hAnsi="Arial" w:cs="Arial"/>
          <w:bCs/>
        </w:rPr>
        <w:t xml:space="preserve"> </w:t>
      </w:r>
      <w:r w:rsidR="00B61B30">
        <w:rPr>
          <w:rFonts w:ascii="Arial" w:hAnsi="Arial" w:cs="Arial"/>
          <w:bCs/>
        </w:rPr>
        <w:t xml:space="preserve">if justice is one of our goals when assessing the rights of people of size. Kirkland spurs us to understand that science, culture, and law all coalesce when examining weight discourses. </w:t>
      </w:r>
    </w:p>
    <w:p w:rsidR="009F0409" w:rsidRDefault="005851C1" w:rsidP="00F82166">
      <w:pPr>
        <w:pStyle w:val="NormalWeb"/>
        <w:spacing w:line="480" w:lineRule="auto"/>
        <w:rPr>
          <w:rFonts w:ascii="Arial" w:hAnsi="Arial" w:cs="Arial"/>
        </w:rPr>
      </w:pPr>
      <w:r w:rsidRPr="00D9558D">
        <w:rPr>
          <w:rFonts w:ascii="Arial" w:hAnsi="Arial" w:cs="Arial"/>
        </w:rPr>
        <w:t>Kirkland argues that c</w:t>
      </w:r>
      <w:r w:rsidR="007739D2" w:rsidRPr="00D9558D">
        <w:rPr>
          <w:rFonts w:ascii="Arial" w:hAnsi="Arial" w:cs="Arial"/>
        </w:rPr>
        <w:t>lear discrimination against individuals who are obese has been documented in three areas: education, health care, and employment.</w:t>
      </w:r>
      <w:r w:rsidRPr="00D9558D">
        <w:rPr>
          <w:rFonts w:ascii="Arial" w:hAnsi="Arial" w:cs="Arial"/>
        </w:rPr>
        <w:t xml:space="preserve"> </w:t>
      </w:r>
      <w:r w:rsidR="00AD38C5" w:rsidRPr="00D9558D">
        <w:rPr>
          <w:rFonts w:ascii="Arial" w:hAnsi="Arial" w:cs="Arial"/>
        </w:rPr>
        <w:t>Individuals who are obese have not been granted the special consideration of a protected class (at least not in any federal law), nor are most of the rights infringed upon by this type of discrimination considered fundamental. After all, there is no basic right in this country to education, employment, or health care (</w:t>
      </w:r>
      <w:r w:rsidR="00D9558D" w:rsidRPr="00D9558D">
        <w:rPr>
          <w:rFonts w:ascii="Arial" w:hAnsi="Arial" w:cs="Arial"/>
        </w:rPr>
        <w:t>Stuart</w:t>
      </w:r>
      <w:r w:rsidR="00AD38C5" w:rsidRPr="00D9558D">
        <w:rPr>
          <w:rFonts w:ascii="Arial" w:hAnsi="Arial" w:cs="Arial"/>
        </w:rPr>
        <w:t xml:space="preserve">). </w:t>
      </w:r>
      <w:r w:rsidR="009F0409" w:rsidRPr="00D9558D">
        <w:rPr>
          <w:rFonts w:ascii="Arial" w:hAnsi="Arial" w:cs="Arial"/>
        </w:rPr>
        <w:t xml:space="preserve">Paralleling this position, Glenn argues that who gets to speak and who should remain silent depends on the rhetorical situation. </w:t>
      </w:r>
      <w:r w:rsidR="00F82166" w:rsidRPr="00F82166">
        <w:rPr>
          <w:rFonts w:ascii="Arial" w:hAnsi="Arial" w:cs="Arial"/>
        </w:rPr>
        <w:t>All powerful groups need an opposing, weaker presence in order to dominate.</w:t>
      </w:r>
      <w:r w:rsidR="00F82166">
        <w:rPr>
          <w:rFonts w:ascii="Arial" w:hAnsi="Arial" w:cs="Arial"/>
        </w:rPr>
        <w:t xml:space="preserve"> </w:t>
      </w:r>
      <w:r w:rsidR="00F82166" w:rsidRPr="00F82166">
        <w:rPr>
          <w:rFonts w:ascii="Arial" w:hAnsi="Arial" w:cs="Arial"/>
        </w:rPr>
        <w:t xml:space="preserve">The </w:t>
      </w:r>
      <w:r w:rsidR="00F82166">
        <w:rPr>
          <w:rFonts w:ascii="Arial" w:hAnsi="Arial" w:cs="Arial"/>
        </w:rPr>
        <w:t>above situations exemplify</w:t>
      </w:r>
      <w:r w:rsidR="00F82166" w:rsidRPr="00F82166">
        <w:rPr>
          <w:rFonts w:ascii="Arial" w:hAnsi="Arial" w:cs="Arial"/>
        </w:rPr>
        <w:t xml:space="preserve"> how the processes of silence work in terms of power and punishment</w:t>
      </w:r>
      <w:r w:rsidR="00F82166">
        <w:rPr>
          <w:rFonts w:ascii="Arial" w:hAnsi="Arial" w:cs="Arial"/>
        </w:rPr>
        <w:t xml:space="preserve">. </w:t>
      </w:r>
      <w:r w:rsidR="009F0409" w:rsidRPr="00D9558D">
        <w:rPr>
          <w:rFonts w:ascii="Arial" w:hAnsi="Arial" w:cs="Arial"/>
        </w:rPr>
        <w:t>In every situation where an impression is to be formed, individuals who are obese must face silence and/or silencing in lieu of their stigma, which consequently, may also result in discrimination.</w:t>
      </w:r>
    </w:p>
    <w:p w:rsidR="00456B17" w:rsidRDefault="005851C1" w:rsidP="00A61BDB">
      <w:pPr>
        <w:pStyle w:val="NormalWeb"/>
        <w:spacing w:line="480" w:lineRule="auto"/>
        <w:rPr>
          <w:rFonts w:ascii="Arial" w:hAnsi="Arial" w:cs="Arial"/>
        </w:rPr>
      </w:pPr>
      <w:r>
        <w:rPr>
          <w:rFonts w:ascii="Arial" w:hAnsi="Arial" w:cs="Arial"/>
        </w:rPr>
        <w:t xml:space="preserve">To focus on the realm of work service, </w:t>
      </w:r>
      <w:r w:rsidR="00C81DF3">
        <w:rPr>
          <w:rFonts w:ascii="Arial" w:hAnsi="Arial" w:cs="Arial"/>
        </w:rPr>
        <w:t xml:space="preserve">Kirkland provides that </w:t>
      </w:r>
      <w:r>
        <w:rPr>
          <w:rFonts w:ascii="Arial" w:hAnsi="Arial" w:cs="Arial"/>
        </w:rPr>
        <w:t>e</w:t>
      </w:r>
      <w:r w:rsidR="007739D2" w:rsidRPr="0025003C">
        <w:rPr>
          <w:rFonts w:ascii="Arial" w:hAnsi="Arial" w:cs="Arial"/>
        </w:rPr>
        <w:t>vidence of weight discrimination is found at virtually every stage of the employment cycle, including selection, placement, compensation, promo</w:t>
      </w:r>
      <w:r w:rsidR="007739D2">
        <w:rPr>
          <w:rFonts w:ascii="Arial" w:hAnsi="Arial" w:cs="Arial"/>
        </w:rPr>
        <w:t>tion, discipline, and discharge.</w:t>
      </w:r>
      <w:r w:rsidR="0099108B">
        <w:rPr>
          <w:rFonts w:ascii="Arial" w:hAnsi="Arial" w:cs="Arial"/>
        </w:rPr>
        <w:t xml:space="preserve"> S</w:t>
      </w:r>
      <w:r w:rsidR="007739D2" w:rsidRPr="00E53863">
        <w:rPr>
          <w:rFonts w:ascii="Arial" w:hAnsi="Arial" w:cs="Arial"/>
        </w:rPr>
        <w:t xml:space="preserve">tate and federal governments as well as private employers have enacted measures that penalize </w:t>
      </w:r>
      <w:r w:rsidR="007739D2" w:rsidRPr="00E53863">
        <w:rPr>
          <w:rFonts w:ascii="Arial" w:hAnsi="Arial" w:cs="Arial"/>
        </w:rPr>
        <w:lastRenderedPageBreak/>
        <w:t xml:space="preserve">and arguably disadvantage </w:t>
      </w:r>
      <w:r w:rsidR="007739D2">
        <w:rPr>
          <w:rFonts w:ascii="Arial" w:hAnsi="Arial" w:cs="Arial"/>
        </w:rPr>
        <w:t>individuals who display excess weight</w:t>
      </w:r>
      <w:r w:rsidR="007739D2" w:rsidRPr="00E53863">
        <w:rPr>
          <w:rFonts w:ascii="Arial" w:hAnsi="Arial" w:cs="Arial"/>
        </w:rPr>
        <w:t>. Economic policies (</w:t>
      </w:r>
      <w:r w:rsidR="007739D2">
        <w:rPr>
          <w:rFonts w:ascii="Arial" w:hAnsi="Arial" w:cs="Arial"/>
        </w:rPr>
        <w:t xml:space="preserve">e.g. </w:t>
      </w:r>
      <w:r w:rsidR="007739D2" w:rsidRPr="00E53863">
        <w:rPr>
          <w:rFonts w:ascii="Arial" w:hAnsi="Arial" w:cs="Arial"/>
        </w:rPr>
        <w:t>putting surcharges on the already-inflated insurance premiums paid by the overweight</w:t>
      </w:r>
      <w:r w:rsidR="007739D2">
        <w:rPr>
          <w:rFonts w:ascii="Arial" w:hAnsi="Arial" w:cs="Arial"/>
        </w:rPr>
        <w:t xml:space="preserve"> and/or obese</w:t>
      </w:r>
      <w:r w:rsidR="007739D2" w:rsidRPr="00E53863">
        <w:rPr>
          <w:rFonts w:ascii="Arial" w:hAnsi="Arial" w:cs="Arial"/>
        </w:rPr>
        <w:t>), legislative remedies (</w:t>
      </w:r>
      <w:r w:rsidR="007739D2">
        <w:rPr>
          <w:rFonts w:ascii="Arial" w:hAnsi="Arial" w:cs="Arial"/>
        </w:rPr>
        <w:t xml:space="preserve">e.g. </w:t>
      </w:r>
      <w:r w:rsidR="007739D2" w:rsidRPr="00E53863">
        <w:rPr>
          <w:rFonts w:ascii="Arial" w:hAnsi="Arial" w:cs="Arial"/>
        </w:rPr>
        <w:t>requiring that children in public schools be graded on the basis of weight)</w:t>
      </w:r>
      <w:r w:rsidR="007739D2">
        <w:rPr>
          <w:rFonts w:ascii="Arial" w:hAnsi="Arial" w:cs="Arial"/>
        </w:rPr>
        <w:t>,</w:t>
      </w:r>
      <w:r w:rsidR="007739D2" w:rsidRPr="00E53863">
        <w:rPr>
          <w:rFonts w:ascii="Arial" w:hAnsi="Arial" w:cs="Arial"/>
        </w:rPr>
        <w:t xml:space="preserve"> and employment policies (</w:t>
      </w:r>
      <w:r w:rsidR="007739D2">
        <w:rPr>
          <w:rFonts w:ascii="Arial" w:hAnsi="Arial" w:cs="Arial"/>
        </w:rPr>
        <w:t xml:space="preserve">e.g. </w:t>
      </w:r>
      <w:r w:rsidR="007739D2" w:rsidRPr="00E53863">
        <w:rPr>
          <w:rFonts w:ascii="Arial" w:hAnsi="Arial" w:cs="Arial"/>
        </w:rPr>
        <w:t xml:space="preserve">denying health and life insurance to an employee with a </w:t>
      </w:r>
      <w:r w:rsidR="007739D2">
        <w:rPr>
          <w:rFonts w:ascii="Arial" w:hAnsi="Arial" w:cs="Arial"/>
        </w:rPr>
        <w:t>BMI</w:t>
      </w:r>
      <w:r w:rsidR="007739D2" w:rsidRPr="00E53863">
        <w:rPr>
          <w:rFonts w:ascii="Arial" w:hAnsi="Arial" w:cs="Arial"/>
        </w:rPr>
        <w:t xml:space="preserve"> over an acceptable level) that rebuke </w:t>
      </w:r>
      <w:r w:rsidR="007739D2">
        <w:rPr>
          <w:rFonts w:ascii="Arial" w:hAnsi="Arial" w:cs="Arial"/>
        </w:rPr>
        <w:t>individuals who are</w:t>
      </w:r>
      <w:r w:rsidR="007739D2" w:rsidRPr="00E53863">
        <w:rPr>
          <w:rFonts w:ascii="Arial" w:hAnsi="Arial" w:cs="Arial"/>
        </w:rPr>
        <w:t xml:space="preserve"> obese are as damaging as an</w:t>
      </w:r>
      <w:r w:rsidR="00BA55B0">
        <w:rPr>
          <w:rFonts w:ascii="Arial" w:hAnsi="Arial" w:cs="Arial"/>
        </w:rPr>
        <w:t>y other form of discrimination.</w:t>
      </w:r>
      <w:r w:rsidR="00A61BDB">
        <w:rPr>
          <w:rFonts w:ascii="Arial" w:hAnsi="Arial" w:cs="Arial"/>
        </w:rPr>
        <w:t xml:space="preserve"> </w:t>
      </w:r>
      <w:r w:rsidR="00BA55B0">
        <w:rPr>
          <w:rFonts w:ascii="Arial" w:hAnsi="Arial" w:cs="Arial"/>
        </w:rPr>
        <w:t xml:space="preserve">There continues to be an ongoing debate as to which method is the most effective pertaining to specific cases of obesity </w:t>
      </w:r>
      <w:r w:rsidR="00BA55B0" w:rsidRPr="000E10EC">
        <w:rPr>
          <w:rFonts w:ascii="Arial" w:hAnsi="Arial" w:cs="Arial"/>
        </w:rPr>
        <w:t>discrimination in the private sector.</w:t>
      </w:r>
      <w:r w:rsidR="00BA55B0">
        <w:rPr>
          <w:rFonts w:ascii="Arial" w:hAnsi="Arial" w:cs="Arial"/>
        </w:rPr>
        <w:t xml:space="preserve"> Kirkland argues that, at this point, the Americans With Disabilities Act may prove the most promising in battling obesity discrimination in the workplace</w:t>
      </w:r>
      <w:r w:rsidR="00A61BDB">
        <w:rPr>
          <w:rFonts w:ascii="Arial" w:hAnsi="Arial" w:cs="Arial"/>
        </w:rPr>
        <w:t>; whereas, u</w:t>
      </w:r>
      <w:r w:rsidR="00BA55B0" w:rsidRPr="000E10EC">
        <w:rPr>
          <w:rFonts w:ascii="Arial" w:hAnsi="Arial" w:cs="Arial"/>
        </w:rPr>
        <w:t>nder the act, a disability is a “physical or mental impairment that substantially limits one or more of the major life activities” of the individual affected (</w:t>
      </w:r>
      <w:r w:rsidR="00BA55B0" w:rsidRPr="00D9558D">
        <w:rPr>
          <w:rFonts w:ascii="Arial" w:hAnsi="Arial" w:cs="Arial"/>
        </w:rPr>
        <w:t>Stuart</w:t>
      </w:r>
      <w:r w:rsidR="00BA55B0">
        <w:rPr>
          <w:rFonts w:ascii="Arial" w:hAnsi="Arial" w:cs="Arial"/>
        </w:rPr>
        <w:t>).</w:t>
      </w:r>
    </w:p>
    <w:p w:rsidR="004D3F6F" w:rsidRDefault="00EB09AE" w:rsidP="004D3F6F">
      <w:pPr>
        <w:pStyle w:val="NormalWeb"/>
        <w:spacing w:line="480" w:lineRule="auto"/>
        <w:rPr>
          <w:rFonts w:ascii="Arial" w:hAnsi="Arial" w:cs="Arial"/>
        </w:rPr>
      </w:pPr>
      <w:r>
        <w:rPr>
          <w:rFonts w:ascii="Arial" w:hAnsi="Arial" w:cs="Arial"/>
          <w:bCs/>
        </w:rPr>
        <w:t>Perhaps by simply continuing to seek out better and more effective legislation regarding obesity discrimination while also analyzing the silences and/or silencing that occur</w:t>
      </w:r>
      <w:r w:rsidR="004D3F6F">
        <w:rPr>
          <w:rFonts w:ascii="Arial" w:hAnsi="Arial" w:cs="Arial"/>
          <w:bCs/>
        </w:rPr>
        <w:t xml:space="preserve">, we can begin to resist the imbalanced societal and rhetorical norms regarding weight. </w:t>
      </w:r>
      <w:r w:rsidR="004D3F6F" w:rsidRPr="008512F2">
        <w:rPr>
          <w:rFonts w:ascii="Arial" w:hAnsi="Arial" w:cs="Arial"/>
          <w:i/>
          <w:color w:val="140201"/>
        </w:rPr>
        <w:t>Unspoken</w:t>
      </w:r>
      <w:r w:rsidR="004D3F6F">
        <w:rPr>
          <w:rFonts w:ascii="Arial" w:hAnsi="Arial" w:cs="Arial"/>
          <w:color w:val="140201"/>
        </w:rPr>
        <w:t xml:space="preserve"> allows for us to contemplate </w:t>
      </w:r>
      <w:r w:rsidR="004D3F6F">
        <w:rPr>
          <w:rFonts w:ascii="Arial" w:hAnsi="Arial" w:cs="Arial"/>
        </w:rPr>
        <w:t>s</w:t>
      </w:r>
      <w:r w:rsidR="004D3F6F" w:rsidRPr="008512F2">
        <w:rPr>
          <w:rFonts w:ascii="Arial" w:hAnsi="Arial" w:cs="Arial"/>
        </w:rPr>
        <w:t xml:space="preserve">ilence and silencing </w:t>
      </w:r>
      <w:r w:rsidR="004D3F6F">
        <w:rPr>
          <w:rFonts w:ascii="Arial" w:hAnsi="Arial" w:cs="Arial"/>
        </w:rPr>
        <w:t>as providing</w:t>
      </w:r>
      <w:r w:rsidR="004D3F6F" w:rsidRPr="008512F2">
        <w:rPr>
          <w:rFonts w:ascii="Arial" w:hAnsi="Arial" w:cs="Arial"/>
        </w:rPr>
        <w:t xml:space="preserve"> new methods for expanding the rhetorical tradition.</w:t>
      </w:r>
      <w:r w:rsidR="004D3F6F">
        <w:rPr>
          <w:rFonts w:ascii="Arial" w:hAnsi="Arial" w:cs="Arial"/>
        </w:rPr>
        <w:t xml:space="preserve"> </w:t>
      </w:r>
      <w:r w:rsidR="004D3F6F" w:rsidRPr="008512F2">
        <w:rPr>
          <w:rFonts w:ascii="Arial" w:hAnsi="Arial" w:cs="Arial"/>
        </w:rPr>
        <w:t>We cannot assume that a verbal matrix is the only viable venue by which we communicate regardless of the measure of persuasion.</w:t>
      </w:r>
      <w:r w:rsidR="004D3F6F">
        <w:rPr>
          <w:rFonts w:ascii="Arial" w:hAnsi="Arial" w:cs="Arial"/>
        </w:rPr>
        <w:t xml:space="preserve"> Moreover, in a</w:t>
      </w:r>
      <w:r w:rsidR="004D3F6F" w:rsidRPr="008512F2">
        <w:rPr>
          <w:rFonts w:ascii="Arial" w:hAnsi="Arial" w:cs="Arial"/>
        </w:rPr>
        <w:t>ddressing the unspoken, a rhetoric of silence joins the multiplicity of rhetorical devices which, in turn disrupts hegemonic thought.</w:t>
      </w:r>
      <w:r w:rsidR="004D3F6F">
        <w:rPr>
          <w:rFonts w:ascii="Arial" w:hAnsi="Arial" w:cs="Arial"/>
        </w:rPr>
        <w:t xml:space="preserve"> As Glenn (151) argues: </w:t>
      </w:r>
      <w:r w:rsidR="004D3F6F" w:rsidRPr="008512F2">
        <w:rPr>
          <w:rFonts w:ascii="Arial" w:hAnsi="Arial" w:cs="Arial"/>
        </w:rPr>
        <w:t>“We must locate, discover, stumble upon, and then open up silences</w:t>
      </w:r>
      <w:r w:rsidR="004D3F6F">
        <w:rPr>
          <w:rFonts w:ascii="Arial" w:hAnsi="Arial" w:cs="Arial"/>
        </w:rPr>
        <w:t xml:space="preserve">.” </w:t>
      </w:r>
      <w:r w:rsidR="00827489">
        <w:rPr>
          <w:rFonts w:ascii="Arial" w:hAnsi="Arial" w:cs="Arial"/>
        </w:rPr>
        <w:t xml:space="preserve">This </w:t>
      </w:r>
      <w:r w:rsidR="008E70D8">
        <w:rPr>
          <w:rFonts w:ascii="Arial" w:hAnsi="Arial" w:cs="Arial"/>
        </w:rPr>
        <w:t>should</w:t>
      </w:r>
      <w:r w:rsidR="00827489">
        <w:rPr>
          <w:rFonts w:ascii="Arial" w:hAnsi="Arial" w:cs="Arial"/>
        </w:rPr>
        <w:t xml:space="preserve"> also </w:t>
      </w:r>
      <w:r w:rsidR="008E70D8">
        <w:rPr>
          <w:rFonts w:ascii="Arial" w:hAnsi="Arial" w:cs="Arial"/>
        </w:rPr>
        <w:t xml:space="preserve">be </w:t>
      </w:r>
      <w:r w:rsidR="00571DDE">
        <w:rPr>
          <w:rFonts w:ascii="Arial" w:hAnsi="Arial" w:cs="Arial"/>
        </w:rPr>
        <w:t>the main endeavor when studying and challenging contemporary</w:t>
      </w:r>
      <w:r w:rsidR="00827489">
        <w:rPr>
          <w:rFonts w:ascii="Arial" w:hAnsi="Arial" w:cs="Arial"/>
        </w:rPr>
        <w:t xml:space="preserve"> weight discourse</w:t>
      </w:r>
      <w:r w:rsidR="00571DDE">
        <w:rPr>
          <w:rFonts w:ascii="Arial" w:hAnsi="Arial" w:cs="Arial"/>
        </w:rPr>
        <w:t>s</w:t>
      </w:r>
      <w:r w:rsidR="00827489">
        <w:rPr>
          <w:rFonts w:ascii="Arial" w:hAnsi="Arial" w:cs="Arial"/>
        </w:rPr>
        <w:t>.</w:t>
      </w:r>
    </w:p>
    <w:p w:rsidR="0034260E" w:rsidRPr="00A97D58" w:rsidRDefault="004D3F6F" w:rsidP="00A97D58">
      <w:pPr>
        <w:pStyle w:val="NormalWeb"/>
        <w:spacing w:line="480" w:lineRule="auto"/>
        <w:rPr>
          <w:rFonts w:ascii="Arial" w:hAnsi="Arial" w:cs="Arial"/>
        </w:rPr>
      </w:pPr>
      <w:r>
        <w:rPr>
          <w:rFonts w:ascii="Arial" w:hAnsi="Arial" w:cs="Arial"/>
        </w:rPr>
        <w:lastRenderedPageBreak/>
        <w:t>In discussing one particular case study, Glenn posits that we can utilize s</w:t>
      </w:r>
      <w:r w:rsidRPr="00F82166">
        <w:rPr>
          <w:rFonts w:ascii="Arial" w:hAnsi="Arial" w:cs="Arial"/>
        </w:rPr>
        <w:t xml:space="preserve">ilence as respect, silencing of the self (or “stilling”), and employing the power of omission </w:t>
      </w:r>
      <w:r>
        <w:rPr>
          <w:rFonts w:ascii="Arial" w:hAnsi="Arial" w:cs="Arial"/>
        </w:rPr>
        <w:t xml:space="preserve">as outlets for resistance. </w:t>
      </w:r>
      <w:r w:rsidR="008E70D8">
        <w:rPr>
          <w:rFonts w:ascii="Arial" w:hAnsi="Arial" w:cs="Arial"/>
        </w:rPr>
        <w:t>S</w:t>
      </w:r>
      <w:r w:rsidR="008E70D8" w:rsidRPr="00702CCA">
        <w:rPr>
          <w:rFonts w:ascii="Arial" w:hAnsi="Arial" w:cs="Arial"/>
        </w:rPr>
        <w:t>ilencing</w:t>
      </w:r>
      <w:r w:rsidR="008E70D8">
        <w:rPr>
          <w:rFonts w:ascii="Arial" w:hAnsi="Arial" w:cs="Arial"/>
        </w:rPr>
        <w:t>,</w:t>
      </w:r>
      <w:r w:rsidR="008E70D8" w:rsidRPr="00702CCA">
        <w:rPr>
          <w:rFonts w:ascii="Arial" w:hAnsi="Arial" w:cs="Arial"/>
        </w:rPr>
        <w:t xml:space="preserve"> as it intersects with sociopolitical power</w:t>
      </w:r>
      <w:r w:rsidR="008E70D8">
        <w:rPr>
          <w:rFonts w:ascii="Arial" w:hAnsi="Arial" w:cs="Arial"/>
        </w:rPr>
        <w:t xml:space="preserve"> structures, domination, and subordination is evident when considering the pervasiveness of weight discourse. </w:t>
      </w:r>
      <w:r w:rsidRPr="00F82166">
        <w:rPr>
          <w:rFonts w:ascii="Arial" w:hAnsi="Arial" w:cs="Arial"/>
        </w:rPr>
        <w:t>Consequently, t</w:t>
      </w:r>
      <w:r>
        <w:rPr>
          <w:rFonts w:ascii="Arial" w:hAnsi="Arial" w:cs="Arial"/>
        </w:rPr>
        <w:t xml:space="preserve">his </w:t>
      </w:r>
      <w:r w:rsidRPr="00F82166">
        <w:rPr>
          <w:rFonts w:ascii="Arial" w:hAnsi="Arial" w:cs="Arial"/>
        </w:rPr>
        <w:t xml:space="preserve">demonstrates that the rhetorically effective uses of silence and rhetorical study of it adhere upon the </w:t>
      </w:r>
      <w:r w:rsidRPr="00F82166">
        <w:rPr>
          <w:rFonts w:ascii="Arial" w:hAnsi="Arial" w:cs="Arial"/>
          <w:i/>
        </w:rPr>
        <w:t>individual</w:t>
      </w:r>
      <w:r w:rsidRPr="00F82166">
        <w:rPr>
          <w:rFonts w:ascii="Arial" w:hAnsi="Arial" w:cs="Arial"/>
        </w:rPr>
        <w:t xml:space="preserve"> involved in a given situation.</w:t>
      </w:r>
      <w:r w:rsidR="008E70D8">
        <w:rPr>
          <w:rFonts w:ascii="Arial" w:hAnsi="Arial" w:cs="Arial"/>
          <w:bCs/>
        </w:rPr>
        <w:t xml:space="preserve"> </w:t>
      </w:r>
      <w:r w:rsidR="008E70D8">
        <w:rPr>
          <w:rFonts w:ascii="Arial" w:hAnsi="Arial" w:cs="Arial"/>
        </w:rPr>
        <w:t>We</w:t>
      </w:r>
      <w:r w:rsidR="00595CA9">
        <w:rPr>
          <w:rFonts w:ascii="Arial" w:hAnsi="Arial" w:cs="Arial"/>
        </w:rPr>
        <w:t xml:space="preserve"> as indivduals</w:t>
      </w:r>
      <w:r w:rsidR="008E70D8">
        <w:rPr>
          <w:rFonts w:ascii="Arial" w:hAnsi="Arial" w:cs="Arial"/>
        </w:rPr>
        <w:t xml:space="preserve"> all have the entitlement to rhetorical sovereignty. That is to say, we may remain purposefully silent to reserve the right, theory, and practice involved with understanding our realities as individuals who are obese. Members of a muted group will indefinitely develop r</w:t>
      </w:r>
      <w:r w:rsidR="008E70D8" w:rsidRPr="00ED6FD5">
        <w:rPr>
          <w:rFonts w:ascii="Arial" w:hAnsi="Arial" w:cs="Arial"/>
        </w:rPr>
        <w:t xml:space="preserve">ules, laws, contracts, and one’s identity </w:t>
      </w:r>
      <w:r w:rsidR="008E70D8">
        <w:rPr>
          <w:rFonts w:ascii="Arial" w:hAnsi="Arial" w:cs="Arial"/>
        </w:rPr>
        <w:t xml:space="preserve">to </w:t>
      </w:r>
      <w:r w:rsidR="008E70D8" w:rsidRPr="00ED6FD5">
        <w:rPr>
          <w:rFonts w:ascii="Arial" w:hAnsi="Arial" w:cs="Arial"/>
        </w:rPr>
        <w:t>equate with cultural capital</w:t>
      </w:r>
      <w:r w:rsidR="008E70D8">
        <w:rPr>
          <w:rFonts w:ascii="Arial" w:hAnsi="Arial" w:cs="Arial"/>
        </w:rPr>
        <w:t>;</w:t>
      </w:r>
      <w:r w:rsidR="008E70D8" w:rsidRPr="00ED6FD5">
        <w:rPr>
          <w:rFonts w:ascii="Arial" w:hAnsi="Arial" w:cs="Arial"/>
        </w:rPr>
        <w:t xml:space="preserve"> spurring </w:t>
      </w:r>
      <w:r w:rsidR="008E70D8">
        <w:rPr>
          <w:rFonts w:ascii="Arial" w:hAnsi="Arial" w:cs="Arial"/>
        </w:rPr>
        <w:t>these same members</w:t>
      </w:r>
      <w:r w:rsidR="008E70D8" w:rsidRPr="00ED6FD5">
        <w:rPr>
          <w:rFonts w:ascii="Arial" w:hAnsi="Arial" w:cs="Arial"/>
        </w:rPr>
        <w:t xml:space="preserve"> to adapt, mediate, and subordinate their expressions to that of the dominant discourse and/or idiom.</w:t>
      </w:r>
      <w:r w:rsidR="008E70D8">
        <w:rPr>
          <w:rFonts w:ascii="Arial" w:hAnsi="Arial" w:cs="Arial"/>
        </w:rPr>
        <w:t xml:space="preserve"> Moreover, as other means for resistance, </w:t>
      </w:r>
      <w:r w:rsidR="00194835">
        <w:rPr>
          <w:rFonts w:ascii="Arial" w:hAnsi="Arial" w:cs="Arial"/>
        </w:rPr>
        <w:t xml:space="preserve">members of a muted group such as individuals who are obese can use </w:t>
      </w:r>
      <w:r w:rsidR="008E70D8">
        <w:rPr>
          <w:rFonts w:ascii="Arial" w:hAnsi="Arial" w:cs="Arial"/>
        </w:rPr>
        <w:t xml:space="preserve">silence </w:t>
      </w:r>
      <w:r w:rsidR="00194835">
        <w:rPr>
          <w:rFonts w:ascii="Arial" w:hAnsi="Arial" w:cs="Arial"/>
        </w:rPr>
        <w:t>to</w:t>
      </w:r>
      <w:r w:rsidR="008E70D8">
        <w:rPr>
          <w:rFonts w:ascii="Arial" w:hAnsi="Arial" w:cs="Arial"/>
        </w:rPr>
        <w:t xml:space="preserve">: a) </w:t>
      </w:r>
      <w:r w:rsidR="008E70D8" w:rsidRPr="008E70D8">
        <w:rPr>
          <w:rFonts w:ascii="Arial" w:hAnsi="Arial" w:cs="Arial"/>
        </w:rPr>
        <w:t>indicate loyalties to various aspects of culture</w:t>
      </w:r>
      <w:r w:rsidR="008E70D8">
        <w:rPr>
          <w:rFonts w:ascii="Arial" w:hAnsi="Arial" w:cs="Arial"/>
        </w:rPr>
        <w:t xml:space="preserve">; b) </w:t>
      </w:r>
      <w:r w:rsidR="008E70D8" w:rsidRPr="008E70D8">
        <w:rPr>
          <w:rFonts w:ascii="Arial" w:hAnsi="Arial" w:cs="Arial"/>
        </w:rPr>
        <w:t>permit individuals to make sense out of events</w:t>
      </w:r>
      <w:r w:rsidR="008E70D8">
        <w:rPr>
          <w:rFonts w:ascii="Arial" w:hAnsi="Arial" w:cs="Arial"/>
        </w:rPr>
        <w:t xml:space="preserve">; c) act </w:t>
      </w:r>
      <w:r w:rsidR="008E70D8" w:rsidRPr="008E70D8">
        <w:rPr>
          <w:rFonts w:ascii="Arial" w:hAnsi="Arial" w:cs="Arial"/>
        </w:rPr>
        <w:t>as reflection, meditation, and contemplation</w:t>
      </w:r>
      <w:r w:rsidR="008E70D8">
        <w:rPr>
          <w:rFonts w:ascii="Arial" w:hAnsi="Arial" w:cs="Arial"/>
        </w:rPr>
        <w:t>,</w:t>
      </w:r>
      <w:r w:rsidR="008E70D8" w:rsidRPr="008E70D8">
        <w:rPr>
          <w:rFonts w:ascii="Arial" w:hAnsi="Arial" w:cs="Arial"/>
        </w:rPr>
        <w:t xml:space="preserve"> assist</w:t>
      </w:r>
      <w:r w:rsidR="008E70D8">
        <w:rPr>
          <w:rFonts w:ascii="Arial" w:hAnsi="Arial" w:cs="Arial"/>
        </w:rPr>
        <w:t>ing</w:t>
      </w:r>
      <w:r w:rsidR="008E70D8" w:rsidRPr="008E70D8">
        <w:rPr>
          <w:rFonts w:ascii="Arial" w:hAnsi="Arial" w:cs="Arial"/>
        </w:rPr>
        <w:t xml:space="preserve"> in thinking through uncertainty</w:t>
      </w:r>
      <w:r w:rsidR="008E70D8">
        <w:rPr>
          <w:rFonts w:ascii="Arial" w:hAnsi="Arial" w:cs="Arial"/>
        </w:rPr>
        <w:t xml:space="preserve">; and d) </w:t>
      </w:r>
      <w:r w:rsidR="008E70D8" w:rsidRPr="008E70D8">
        <w:rPr>
          <w:rFonts w:ascii="Arial" w:hAnsi="Arial" w:cs="Arial"/>
        </w:rPr>
        <w:t>work through an argument’s timeline, agenda, context, and pivotal speaking moment.</w:t>
      </w:r>
      <w:r w:rsidR="00A97D58">
        <w:rPr>
          <w:rFonts w:ascii="Arial" w:hAnsi="Arial" w:cs="Arial"/>
        </w:rPr>
        <w:t xml:space="preserve"> </w:t>
      </w:r>
      <w:r w:rsidR="0034260E">
        <w:rPr>
          <w:rFonts w:ascii="Arial" w:hAnsi="Arial" w:cs="Arial"/>
          <w:i/>
        </w:rPr>
        <w:t>Unspoken</w:t>
      </w:r>
      <w:r w:rsidR="0034260E">
        <w:rPr>
          <w:rFonts w:ascii="Arial" w:hAnsi="Arial" w:cs="Arial"/>
        </w:rPr>
        <w:t xml:space="preserve"> truly allows for rhetorical scholars and critical scholars alike to contemplate and apply the</w:t>
      </w:r>
      <w:r w:rsidR="00A97D58">
        <w:rPr>
          <w:rFonts w:ascii="Arial" w:hAnsi="Arial" w:cs="Arial"/>
        </w:rPr>
        <w:t>se</w:t>
      </w:r>
      <w:r w:rsidR="0034260E">
        <w:rPr>
          <w:rFonts w:ascii="Arial" w:hAnsi="Arial" w:cs="Arial"/>
        </w:rPr>
        <w:t xml:space="preserve"> concepts of silence/silencing </w:t>
      </w:r>
      <w:r w:rsidR="006A421A">
        <w:rPr>
          <w:rFonts w:ascii="Arial" w:hAnsi="Arial" w:cs="Arial"/>
        </w:rPr>
        <w:t>to their studies of weight discourse.</w:t>
      </w:r>
    </w:p>
    <w:p w:rsidR="00107DE8" w:rsidRDefault="00ED5283" w:rsidP="0089399B">
      <w:pPr>
        <w:pStyle w:val="NormalWeb"/>
        <w:spacing w:line="480" w:lineRule="auto"/>
        <w:rPr>
          <w:rFonts w:ascii="Arial" w:hAnsi="Arial" w:cs="Arial"/>
          <w:color w:val="140201"/>
        </w:rPr>
      </w:pPr>
      <w:r w:rsidRPr="009D2347">
        <w:rPr>
          <w:rFonts w:ascii="Arial" w:hAnsi="Arial" w:cs="Arial"/>
          <w:bCs/>
          <w:i/>
        </w:rPr>
        <w:t>Fat Rights</w:t>
      </w:r>
      <w:r w:rsidRPr="003D7E76">
        <w:rPr>
          <w:rFonts w:ascii="Arial" w:hAnsi="Arial" w:cs="Arial"/>
        </w:rPr>
        <w:t xml:space="preserve"> </w:t>
      </w:r>
      <w:r w:rsidR="0034260E">
        <w:rPr>
          <w:rFonts w:ascii="Arial" w:hAnsi="Arial" w:cs="Arial"/>
        </w:rPr>
        <w:t xml:space="preserve">also </w:t>
      </w:r>
      <w:r w:rsidRPr="003D7E76">
        <w:rPr>
          <w:rFonts w:ascii="Arial" w:hAnsi="Arial" w:cs="Arial"/>
        </w:rPr>
        <w:t>enters the conflict</w:t>
      </w:r>
      <w:r>
        <w:rPr>
          <w:rFonts w:ascii="Arial" w:hAnsi="Arial" w:cs="Arial"/>
        </w:rPr>
        <w:t>ing discussions</w:t>
      </w:r>
      <w:r w:rsidRPr="003D7E76">
        <w:rPr>
          <w:rFonts w:ascii="Arial" w:hAnsi="Arial" w:cs="Arial"/>
        </w:rPr>
        <w:t xml:space="preserve"> of the obesity debate from a new perspective: our inherited civil rights tradition. The scope is wide-ranging, covering much more than just weight discrimination and drawing the reader into the larger context of antidiscrimination protections and how they can be justified for a new group</w:t>
      </w:r>
      <w:r>
        <w:rPr>
          <w:rFonts w:ascii="Arial" w:hAnsi="Arial" w:cs="Arial"/>
        </w:rPr>
        <w:t xml:space="preserve"> </w:t>
      </w:r>
      <w:r>
        <w:rPr>
          <w:rFonts w:ascii="Arial" w:hAnsi="Arial" w:cs="Arial"/>
        </w:rPr>
        <w:lastRenderedPageBreak/>
        <w:t>or social movement</w:t>
      </w:r>
      <w:r w:rsidRPr="003D7E76">
        <w:rPr>
          <w:rFonts w:ascii="Arial" w:hAnsi="Arial" w:cs="Arial"/>
        </w:rPr>
        <w:t xml:space="preserve">. </w:t>
      </w:r>
      <w:r w:rsidRPr="00033E65">
        <w:rPr>
          <w:rFonts w:ascii="Arial" w:hAnsi="Arial" w:cs="Arial"/>
          <w:color w:val="140201"/>
        </w:rPr>
        <w:t>Kirkland provides strong evidence for her arg</w:t>
      </w:r>
      <w:r>
        <w:rPr>
          <w:rFonts w:ascii="Arial" w:hAnsi="Arial" w:cs="Arial"/>
          <w:color w:val="140201"/>
        </w:rPr>
        <w:t>ument</w:t>
      </w:r>
      <w:r w:rsidRPr="00033E65">
        <w:rPr>
          <w:rFonts w:ascii="Arial" w:hAnsi="Arial" w:cs="Arial"/>
          <w:color w:val="140201"/>
        </w:rPr>
        <w:t xml:space="preserve"> and a clean analysis that challenges us to rethink the allocation of rights, conceptions of personhood, and what should be done</w:t>
      </w:r>
      <w:r>
        <w:rPr>
          <w:rFonts w:ascii="Arial" w:hAnsi="Arial" w:cs="Arial"/>
          <w:color w:val="140201"/>
        </w:rPr>
        <w:t xml:space="preserve"> concerning weight discourse</w:t>
      </w:r>
      <w:r w:rsidRPr="00033E65">
        <w:rPr>
          <w:rFonts w:ascii="Arial" w:hAnsi="Arial" w:cs="Arial"/>
          <w:color w:val="140201"/>
        </w:rPr>
        <w:t>.</w:t>
      </w:r>
      <w:r w:rsidR="0089399B">
        <w:rPr>
          <w:rFonts w:ascii="Arial" w:hAnsi="Arial" w:cs="Arial"/>
          <w:bCs/>
        </w:rPr>
        <w:t xml:space="preserve"> </w:t>
      </w:r>
      <w:r w:rsidR="00DE5514">
        <w:rPr>
          <w:rFonts w:ascii="Arial" w:hAnsi="Arial" w:cs="Arial"/>
          <w:color w:val="140201"/>
        </w:rPr>
        <w:t>Although Kirkland’s argument</w:t>
      </w:r>
      <w:r w:rsidR="00DE5514" w:rsidRPr="00033E65">
        <w:rPr>
          <w:rFonts w:ascii="Arial" w:hAnsi="Arial" w:cs="Arial"/>
          <w:color w:val="140201"/>
        </w:rPr>
        <w:t xml:space="preserve"> m</w:t>
      </w:r>
      <w:r w:rsidR="00DE5514">
        <w:rPr>
          <w:rFonts w:ascii="Arial" w:hAnsi="Arial" w:cs="Arial"/>
          <w:color w:val="140201"/>
        </w:rPr>
        <w:t>ay be difficult for readers who are no</w:t>
      </w:r>
      <w:r w:rsidR="00DE5514" w:rsidRPr="00033E65">
        <w:rPr>
          <w:rFonts w:ascii="Arial" w:hAnsi="Arial" w:cs="Arial"/>
          <w:color w:val="140201"/>
        </w:rPr>
        <w:t xml:space="preserve">t well-versed in legal terms and formalistic logic, the </w:t>
      </w:r>
      <w:r w:rsidR="00DE5514">
        <w:rPr>
          <w:rFonts w:ascii="Arial" w:hAnsi="Arial" w:cs="Arial"/>
          <w:color w:val="140201"/>
        </w:rPr>
        <w:t xml:space="preserve">overall </w:t>
      </w:r>
      <w:r w:rsidR="00DE5514" w:rsidRPr="00033E65">
        <w:rPr>
          <w:rFonts w:ascii="Arial" w:hAnsi="Arial" w:cs="Arial"/>
          <w:color w:val="140201"/>
        </w:rPr>
        <w:t>tone of this book is highly academic and could easily become part of a college syllabus</w:t>
      </w:r>
      <w:r w:rsidR="00DE5514">
        <w:rPr>
          <w:rFonts w:ascii="Arial" w:hAnsi="Arial" w:cs="Arial"/>
          <w:color w:val="140201"/>
        </w:rPr>
        <w:t xml:space="preserve"> (especially in a course focused on the social constructionism associated with weight discourse</w:t>
      </w:r>
      <w:r w:rsidR="00DE5514" w:rsidRPr="00033E65">
        <w:rPr>
          <w:rFonts w:ascii="Arial" w:hAnsi="Arial" w:cs="Arial"/>
          <w:color w:val="140201"/>
        </w:rPr>
        <w:t>.</w:t>
      </w:r>
      <w:r w:rsidR="00DE5514">
        <w:rPr>
          <w:rFonts w:ascii="Arial" w:hAnsi="Arial" w:cs="Arial"/>
          <w:color w:val="140201"/>
        </w:rPr>
        <w:t>)</w:t>
      </w:r>
      <w:r w:rsidR="00DE5514" w:rsidRPr="00033E65">
        <w:rPr>
          <w:rFonts w:ascii="Arial" w:hAnsi="Arial" w:cs="Arial"/>
          <w:color w:val="140201"/>
        </w:rPr>
        <w:t xml:space="preserve"> </w:t>
      </w:r>
      <w:r w:rsidR="00DE5514">
        <w:rPr>
          <w:rFonts w:ascii="Arial" w:hAnsi="Arial" w:cs="Arial"/>
          <w:color w:val="140201"/>
        </w:rPr>
        <w:t>Clearly, the reader find</w:t>
      </w:r>
      <w:r w:rsidR="00DE5514" w:rsidRPr="00033E65">
        <w:rPr>
          <w:rFonts w:ascii="Arial" w:hAnsi="Arial" w:cs="Arial"/>
          <w:color w:val="140201"/>
        </w:rPr>
        <w:t xml:space="preserve">s </w:t>
      </w:r>
      <w:r w:rsidR="00DE5514">
        <w:rPr>
          <w:rFonts w:ascii="Arial" w:hAnsi="Arial" w:cs="Arial"/>
          <w:color w:val="140201"/>
        </w:rPr>
        <w:t xml:space="preserve">it </w:t>
      </w:r>
      <w:r w:rsidR="00DE5514" w:rsidRPr="00033E65">
        <w:rPr>
          <w:rFonts w:ascii="Arial" w:hAnsi="Arial" w:cs="Arial"/>
          <w:color w:val="140201"/>
        </w:rPr>
        <w:t xml:space="preserve">essential to </w:t>
      </w:r>
      <w:r w:rsidR="00DE5514">
        <w:rPr>
          <w:rFonts w:ascii="Arial" w:hAnsi="Arial" w:cs="Arial"/>
          <w:color w:val="140201"/>
        </w:rPr>
        <w:t>strive for a new and</w:t>
      </w:r>
      <w:r w:rsidR="00DE5514" w:rsidRPr="00033E65">
        <w:rPr>
          <w:rFonts w:ascii="Arial" w:hAnsi="Arial" w:cs="Arial"/>
          <w:color w:val="140201"/>
        </w:rPr>
        <w:t xml:space="preserve"> </w:t>
      </w:r>
      <w:r w:rsidR="00DE5514">
        <w:rPr>
          <w:rFonts w:ascii="Arial" w:hAnsi="Arial" w:cs="Arial"/>
          <w:color w:val="140201"/>
        </w:rPr>
        <w:t>continued</w:t>
      </w:r>
      <w:r w:rsidR="00DE5514" w:rsidRPr="00033E65">
        <w:rPr>
          <w:rFonts w:ascii="Arial" w:hAnsi="Arial" w:cs="Arial"/>
          <w:color w:val="140201"/>
        </w:rPr>
        <w:t xml:space="preserve"> dialogue concerning the s</w:t>
      </w:r>
      <w:r w:rsidR="00DE5514">
        <w:rPr>
          <w:rFonts w:ascii="Arial" w:hAnsi="Arial" w:cs="Arial"/>
          <w:color w:val="140201"/>
        </w:rPr>
        <w:t>tatus and discrimination that is seemingly intrinsically associated with weight</w:t>
      </w:r>
      <w:r w:rsidR="00DE5514" w:rsidRPr="00033E65">
        <w:rPr>
          <w:rFonts w:ascii="Arial" w:hAnsi="Arial" w:cs="Arial"/>
          <w:color w:val="140201"/>
        </w:rPr>
        <w:t xml:space="preserve"> </w:t>
      </w:r>
      <w:r w:rsidR="00DE5514">
        <w:rPr>
          <w:rFonts w:ascii="Arial" w:hAnsi="Arial" w:cs="Arial"/>
          <w:color w:val="140201"/>
        </w:rPr>
        <w:t>(</w:t>
      </w:r>
      <w:r w:rsidR="00DE5514" w:rsidRPr="00033E65">
        <w:rPr>
          <w:rFonts w:ascii="Arial" w:hAnsi="Arial" w:cs="Arial"/>
          <w:color w:val="140201"/>
        </w:rPr>
        <w:t xml:space="preserve">especially </w:t>
      </w:r>
      <w:r w:rsidR="00DE5514">
        <w:rPr>
          <w:rFonts w:ascii="Arial" w:hAnsi="Arial" w:cs="Arial"/>
          <w:color w:val="140201"/>
        </w:rPr>
        <w:t>given how easily it is dismissed</w:t>
      </w:r>
      <w:r w:rsidR="00DE5514" w:rsidRPr="00033E65">
        <w:rPr>
          <w:rFonts w:ascii="Arial" w:hAnsi="Arial" w:cs="Arial"/>
          <w:color w:val="140201"/>
        </w:rPr>
        <w:t xml:space="preserve"> and how in</w:t>
      </w:r>
      <w:r w:rsidR="00DE5514">
        <w:rPr>
          <w:rFonts w:ascii="Arial" w:hAnsi="Arial" w:cs="Arial"/>
          <w:color w:val="140201"/>
        </w:rPr>
        <w:t xml:space="preserve">sidious it </w:t>
      </w:r>
      <w:r w:rsidR="00886EA3">
        <w:rPr>
          <w:rFonts w:ascii="Arial" w:hAnsi="Arial" w:cs="Arial"/>
          <w:color w:val="140201"/>
        </w:rPr>
        <w:t>remains</w:t>
      </w:r>
      <w:r w:rsidR="00DE5514" w:rsidRPr="00033E65">
        <w:rPr>
          <w:rFonts w:ascii="Arial" w:hAnsi="Arial" w:cs="Arial"/>
          <w:color w:val="140201"/>
        </w:rPr>
        <w:t>.</w:t>
      </w:r>
      <w:r w:rsidR="00DE5514">
        <w:rPr>
          <w:rFonts w:ascii="Arial" w:hAnsi="Arial" w:cs="Arial"/>
          <w:color w:val="140201"/>
        </w:rPr>
        <w:t>)</w:t>
      </w:r>
      <w:r w:rsidR="00DE5514" w:rsidRPr="00033E65">
        <w:rPr>
          <w:rFonts w:ascii="Arial" w:hAnsi="Arial" w:cs="Arial"/>
          <w:color w:val="140201"/>
        </w:rPr>
        <w:t xml:space="preserve"> </w:t>
      </w:r>
    </w:p>
    <w:p w:rsidR="007362C3" w:rsidRPr="00C41BAC" w:rsidRDefault="007362C3" w:rsidP="00C41BAC">
      <w:pPr>
        <w:pStyle w:val="NormalWeb"/>
        <w:spacing w:line="480" w:lineRule="auto"/>
        <w:rPr>
          <w:rFonts w:ascii="Arial" w:hAnsi="Arial" w:cs="Arial"/>
          <w:bCs/>
        </w:rPr>
      </w:pPr>
      <w:r>
        <w:rPr>
          <w:rFonts w:ascii="Arial" w:hAnsi="Arial" w:cs="Arial"/>
          <w:color w:val="140201"/>
        </w:rPr>
        <w:t xml:space="preserve">In conducting this particular analysis, I set out to negotiate the arguments of Glenn in Kirkland in a manner that would </w:t>
      </w:r>
      <w:r>
        <w:rPr>
          <w:rFonts w:ascii="Arial" w:hAnsi="Arial" w:cs="Arial"/>
          <w:bCs/>
        </w:rPr>
        <w:t xml:space="preserve">identify common points of emphasis/linkage between the books and also illuminate various rhetorical themes. In doing so, we have found that there are many intersections between weight discourse and silence: </w:t>
      </w:r>
      <w:r w:rsidR="00661A83">
        <w:rPr>
          <w:rFonts w:ascii="Arial" w:hAnsi="Arial" w:cs="Arial"/>
          <w:bCs/>
        </w:rPr>
        <w:t>both exemplify complex dialectical struggles between rights, group orientation, lawfulness, difference, perception, personhood, blame, power, confrontation, resistance, transformation, and the reciprocal qualities of both obesity and silence.</w:t>
      </w:r>
      <w:r w:rsidR="00C41BAC">
        <w:rPr>
          <w:rFonts w:ascii="Arial" w:hAnsi="Arial" w:cs="Arial"/>
          <w:bCs/>
        </w:rPr>
        <w:t xml:space="preserve"> By closely examining </w:t>
      </w:r>
      <w:r w:rsidR="00C41BAC" w:rsidRPr="00C41BAC">
        <w:rPr>
          <w:rFonts w:ascii="Arial" w:hAnsi="Arial" w:cs="Arial"/>
          <w:bCs/>
          <w:i/>
        </w:rPr>
        <w:t>Unspoken</w:t>
      </w:r>
      <w:r w:rsidR="00C41BAC">
        <w:rPr>
          <w:rFonts w:ascii="Arial" w:hAnsi="Arial" w:cs="Arial"/>
          <w:bCs/>
        </w:rPr>
        <w:t xml:space="preserve"> and </w:t>
      </w:r>
      <w:r w:rsidR="00C41BAC" w:rsidRPr="00C41BAC">
        <w:rPr>
          <w:rFonts w:ascii="Arial" w:hAnsi="Arial" w:cs="Arial"/>
          <w:bCs/>
          <w:i/>
        </w:rPr>
        <w:t>Fat Rights</w:t>
      </w:r>
      <w:r w:rsidR="00C41BAC">
        <w:rPr>
          <w:rFonts w:ascii="Arial" w:hAnsi="Arial" w:cs="Arial"/>
          <w:bCs/>
        </w:rPr>
        <w:t xml:space="preserve"> I hope to have exemplified </w:t>
      </w:r>
      <w:r>
        <w:rPr>
          <w:rFonts w:ascii="Arial" w:hAnsi="Arial" w:cs="Arial"/>
          <w:bCs/>
        </w:rPr>
        <w:t>what’s at stake with both books in terms of weight discourse</w:t>
      </w:r>
      <w:r w:rsidR="00C41BAC">
        <w:rPr>
          <w:rFonts w:ascii="Arial" w:hAnsi="Arial" w:cs="Arial"/>
          <w:bCs/>
        </w:rPr>
        <w:t xml:space="preserve"> and silence—the challenging notion of social change</w:t>
      </w:r>
      <w:r w:rsidR="00C17EE1">
        <w:rPr>
          <w:rFonts w:ascii="Arial" w:hAnsi="Arial" w:cs="Arial"/>
          <w:bCs/>
        </w:rPr>
        <w:t xml:space="preserve"> and </w:t>
      </w:r>
      <w:r w:rsidR="00CF4638">
        <w:rPr>
          <w:rFonts w:ascii="Arial" w:hAnsi="Arial" w:cs="Arial"/>
          <w:bCs/>
        </w:rPr>
        <w:t xml:space="preserve">the pursuit of </w:t>
      </w:r>
      <w:r w:rsidR="00C17EE1">
        <w:rPr>
          <w:rFonts w:ascii="Arial" w:hAnsi="Arial" w:cs="Arial"/>
          <w:bCs/>
        </w:rPr>
        <w:t>basic human rights</w:t>
      </w:r>
      <w:r>
        <w:rPr>
          <w:rFonts w:ascii="Arial" w:hAnsi="Arial" w:cs="Arial"/>
          <w:bCs/>
        </w:rPr>
        <w:t>.</w:t>
      </w:r>
    </w:p>
    <w:p w:rsidR="000D2A2E" w:rsidRDefault="000D2A2E" w:rsidP="00C1041E">
      <w:pPr>
        <w:pStyle w:val="NormalWeb"/>
        <w:rPr>
          <w:rFonts w:ascii="Arial" w:hAnsi="Arial" w:cs="Arial"/>
        </w:rPr>
      </w:pPr>
    </w:p>
    <w:p w:rsidR="00543FEF" w:rsidRDefault="00543FEF" w:rsidP="00543FEF">
      <w:pPr>
        <w:pStyle w:val="NormalWeb"/>
        <w:spacing w:line="480" w:lineRule="auto"/>
        <w:ind w:firstLine="0"/>
        <w:rPr>
          <w:rFonts w:ascii="Arial" w:hAnsi="Arial" w:cs="Arial"/>
        </w:rPr>
      </w:pPr>
    </w:p>
    <w:p w:rsidR="009C6862" w:rsidRPr="009C6862" w:rsidRDefault="009C6862" w:rsidP="00543FEF">
      <w:pPr>
        <w:pStyle w:val="NormalWeb"/>
        <w:spacing w:line="480" w:lineRule="auto"/>
        <w:ind w:firstLine="0"/>
        <w:jc w:val="center"/>
        <w:rPr>
          <w:rFonts w:ascii="Arial" w:hAnsi="Arial" w:cs="Arial"/>
          <w:b/>
        </w:rPr>
      </w:pPr>
      <w:r w:rsidRPr="009C6862">
        <w:rPr>
          <w:rFonts w:ascii="Arial" w:hAnsi="Arial" w:cs="Arial"/>
          <w:b/>
        </w:rPr>
        <w:lastRenderedPageBreak/>
        <w:t>References</w:t>
      </w:r>
    </w:p>
    <w:p w:rsidR="000F0DB2" w:rsidRDefault="008B7360" w:rsidP="000F0DB2">
      <w:pPr>
        <w:ind w:firstLine="0"/>
        <w:rPr>
          <w:rFonts w:ascii="Arial" w:hAnsi="Arial" w:cs="Arial"/>
          <w:sz w:val="24"/>
          <w:szCs w:val="24"/>
        </w:rPr>
      </w:pPr>
      <w:r>
        <w:rPr>
          <w:rFonts w:ascii="Arial" w:hAnsi="Arial" w:cs="Arial"/>
          <w:sz w:val="24"/>
          <w:szCs w:val="24"/>
        </w:rPr>
        <w:t xml:space="preserve">Anderson, James. </w:t>
      </w:r>
      <w:r w:rsidRPr="000F0DB2">
        <w:rPr>
          <w:rFonts w:ascii="Arial" w:hAnsi="Arial" w:cs="Arial"/>
          <w:i/>
          <w:sz w:val="24"/>
          <w:szCs w:val="24"/>
        </w:rPr>
        <w:t>Communication theory: Epistemological Foundations</w:t>
      </w:r>
      <w:r w:rsidRPr="000F0DB2">
        <w:rPr>
          <w:rFonts w:ascii="Arial" w:hAnsi="Arial" w:cs="Arial"/>
          <w:sz w:val="24"/>
          <w:szCs w:val="24"/>
        </w:rPr>
        <w:t>.</w:t>
      </w:r>
      <w:r>
        <w:rPr>
          <w:rFonts w:ascii="Arial" w:hAnsi="Arial" w:cs="Arial"/>
          <w:sz w:val="24"/>
          <w:szCs w:val="24"/>
        </w:rPr>
        <w:t xml:space="preserve"> New York: The</w:t>
      </w:r>
      <w:r w:rsidR="00726DE6">
        <w:rPr>
          <w:rFonts w:ascii="Arial" w:hAnsi="Arial" w:cs="Arial"/>
          <w:sz w:val="24"/>
          <w:szCs w:val="24"/>
        </w:rPr>
        <w:t xml:space="preserve"> </w:t>
      </w:r>
    </w:p>
    <w:p w:rsidR="008B7360" w:rsidRDefault="00726DE6" w:rsidP="000F0DB2">
      <w:pPr>
        <w:rPr>
          <w:rFonts w:ascii="Arial" w:hAnsi="Arial" w:cs="Arial"/>
          <w:sz w:val="24"/>
          <w:szCs w:val="24"/>
        </w:rPr>
      </w:pPr>
      <w:r>
        <w:rPr>
          <w:rFonts w:ascii="Arial" w:hAnsi="Arial" w:cs="Arial"/>
          <w:sz w:val="24"/>
          <w:szCs w:val="24"/>
        </w:rPr>
        <w:t>Guilford Press, 1996</w:t>
      </w:r>
      <w:r w:rsidR="008B7360">
        <w:rPr>
          <w:rFonts w:ascii="Arial" w:hAnsi="Arial" w:cs="Arial"/>
          <w:sz w:val="24"/>
          <w:szCs w:val="24"/>
        </w:rPr>
        <w:t>.</w:t>
      </w:r>
    </w:p>
    <w:p w:rsidR="00735E47" w:rsidRDefault="00583AD3" w:rsidP="0096770E">
      <w:pPr>
        <w:ind w:firstLine="0"/>
        <w:rPr>
          <w:rFonts w:ascii="Arial" w:hAnsi="Arial" w:cs="Arial"/>
          <w:sz w:val="24"/>
          <w:szCs w:val="24"/>
        </w:rPr>
      </w:pPr>
      <w:r>
        <w:rPr>
          <w:rFonts w:ascii="Arial" w:hAnsi="Arial" w:cs="Arial"/>
          <w:sz w:val="24"/>
          <w:szCs w:val="24"/>
        </w:rPr>
        <w:t xml:space="preserve">Andreyeva, </w:t>
      </w:r>
      <w:r w:rsidR="00B90232">
        <w:rPr>
          <w:rFonts w:ascii="Arial" w:hAnsi="Arial" w:cs="Arial"/>
          <w:sz w:val="24"/>
          <w:szCs w:val="24"/>
        </w:rPr>
        <w:t xml:space="preserve">Tatiana, </w:t>
      </w:r>
      <w:r>
        <w:rPr>
          <w:rFonts w:ascii="Arial" w:hAnsi="Arial" w:cs="Arial"/>
          <w:sz w:val="24"/>
          <w:szCs w:val="24"/>
        </w:rPr>
        <w:t xml:space="preserve">Puhl, </w:t>
      </w:r>
      <w:r w:rsidR="00B90232">
        <w:rPr>
          <w:rFonts w:ascii="Arial" w:hAnsi="Arial" w:cs="Arial"/>
          <w:sz w:val="24"/>
          <w:szCs w:val="24"/>
        </w:rPr>
        <w:t xml:space="preserve">Rebecca </w:t>
      </w:r>
      <w:r>
        <w:rPr>
          <w:rFonts w:ascii="Arial" w:hAnsi="Arial" w:cs="Arial"/>
          <w:sz w:val="24"/>
          <w:szCs w:val="24"/>
        </w:rPr>
        <w:t xml:space="preserve">&amp; </w:t>
      </w:r>
      <w:r w:rsidRPr="00583AD3">
        <w:rPr>
          <w:rFonts w:ascii="Arial" w:hAnsi="Arial" w:cs="Arial"/>
          <w:sz w:val="24"/>
          <w:szCs w:val="24"/>
        </w:rPr>
        <w:t>Brownell</w:t>
      </w:r>
      <w:r w:rsidR="00B90232">
        <w:rPr>
          <w:rFonts w:ascii="Arial" w:hAnsi="Arial" w:cs="Arial"/>
          <w:sz w:val="24"/>
          <w:szCs w:val="24"/>
        </w:rPr>
        <w:t>,</w:t>
      </w:r>
      <w:r w:rsidR="00B90232" w:rsidRPr="00B90232">
        <w:rPr>
          <w:rFonts w:ascii="Arial" w:hAnsi="Arial" w:cs="Arial"/>
          <w:sz w:val="24"/>
          <w:szCs w:val="24"/>
        </w:rPr>
        <w:t xml:space="preserve"> </w:t>
      </w:r>
      <w:r w:rsidR="00B90232">
        <w:rPr>
          <w:rFonts w:ascii="Arial" w:hAnsi="Arial" w:cs="Arial"/>
          <w:sz w:val="24"/>
          <w:szCs w:val="24"/>
        </w:rPr>
        <w:t>Kelly</w:t>
      </w:r>
      <w:r>
        <w:rPr>
          <w:rFonts w:ascii="Arial" w:hAnsi="Arial" w:cs="Arial"/>
          <w:sz w:val="24"/>
          <w:szCs w:val="24"/>
        </w:rPr>
        <w:t>. “Changes in P</w:t>
      </w:r>
      <w:r w:rsidR="007739D2" w:rsidRPr="007739D2">
        <w:rPr>
          <w:rFonts w:ascii="Arial" w:hAnsi="Arial" w:cs="Arial"/>
          <w:sz w:val="24"/>
          <w:szCs w:val="24"/>
        </w:rPr>
        <w:t xml:space="preserve">erceived </w:t>
      </w:r>
      <w:r>
        <w:rPr>
          <w:rFonts w:ascii="Arial" w:hAnsi="Arial" w:cs="Arial"/>
          <w:sz w:val="24"/>
          <w:szCs w:val="24"/>
        </w:rPr>
        <w:t>W</w:t>
      </w:r>
      <w:r w:rsidR="007739D2" w:rsidRPr="007739D2">
        <w:rPr>
          <w:rFonts w:ascii="Arial" w:hAnsi="Arial" w:cs="Arial"/>
          <w:sz w:val="24"/>
          <w:szCs w:val="24"/>
        </w:rPr>
        <w:t>eight</w:t>
      </w:r>
    </w:p>
    <w:p w:rsidR="00583AD3" w:rsidRDefault="00583AD3" w:rsidP="00735E47">
      <w:pPr>
        <w:rPr>
          <w:rFonts w:ascii="Arial" w:hAnsi="Arial" w:cs="Arial"/>
          <w:sz w:val="24"/>
          <w:szCs w:val="24"/>
        </w:rPr>
      </w:pPr>
      <w:r>
        <w:rPr>
          <w:rFonts w:ascii="Arial" w:hAnsi="Arial" w:cs="Arial"/>
          <w:sz w:val="24"/>
          <w:szCs w:val="24"/>
        </w:rPr>
        <w:t>Discrimination Among A</w:t>
      </w:r>
      <w:r w:rsidR="007739D2" w:rsidRPr="007739D2">
        <w:rPr>
          <w:rFonts w:ascii="Arial" w:hAnsi="Arial" w:cs="Arial"/>
          <w:sz w:val="24"/>
          <w:szCs w:val="24"/>
        </w:rPr>
        <w:t>merica</w:t>
      </w:r>
      <w:r>
        <w:rPr>
          <w:rFonts w:ascii="Arial" w:hAnsi="Arial" w:cs="Arial"/>
          <w:sz w:val="24"/>
          <w:szCs w:val="24"/>
        </w:rPr>
        <w:t>ns, 1995-1996 through 2004-2006.”</w:t>
      </w:r>
      <w:r w:rsidR="007739D2" w:rsidRPr="007739D2">
        <w:rPr>
          <w:rFonts w:ascii="Arial" w:hAnsi="Arial" w:cs="Arial"/>
          <w:sz w:val="24"/>
          <w:szCs w:val="24"/>
        </w:rPr>
        <w:t xml:space="preserve"> </w:t>
      </w:r>
      <w:r w:rsidR="007739D2" w:rsidRPr="007739D2">
        <w:rPr>
          <w:rFonts w:ascii="Arial" w:hAnsi="Arial" w:cs="Arial"/>
          <w:i/>
          <w:sz w:val="24"/>
          <w:szCs w:val="24"/>
        </w:rPr>
        <w:t>Obesity</w:t>
      </w:r>
      <w:r w:rsidR="007739D2" w:rsidRPr="007739D2">
        <w:rPr>
          <w:rFonts w:ascii="Arial" w:hAnsi="Arial" w:cs="Arial"/>
          <w:sz w:val="24"/>
          <w:szCs w:val="24"/>
        </w:rPr>
        <w:t xml:space="preserve">, </w:t>
      </w:r>
      <w:r w:rsidR="007739D2" w:rsidRPr="007739D2">
        <w:rPr>
          <w:rFonts w:ascii="Arial" w:hAnsi="Arial" w:cs="Arial"/>
          <w:i/>
          <w:sz w:val="24"/>
          <w:szCs w:val="24"/>
        </w:rPr>
        <w:t>16</w:t>
      </w:r>
      <w:r>
        <w:rPr>
          <w:rFonts w:ascii="Arial" w:hAnsi="Arial" w:cs="Arial"/>
          <w:sz w:val="24"/>
          <w:szCs w:val="24"/>
        </w:rPr>
        <w:t>.</w:t>
      </w:r>
    </w:p>
    <w:p w:rsidR="007739D2" w:rsidRDefault="00583AD3" w:rsidP="00583AD3">
      <w:pPr>
        <w:rPr>
          <w:rFonts w:ascii="Arial" w:hAnsi="Arial" w:cs="Arial"/>
          <w:sz w:val="24"/>
          <w:szCs w:val="24"/>
        </w:rPr>
      </w:pPr>
      <w:r>
        <w:rPr>
          <w:rFonts w:ascii="Arial" w:hAnsi="Arial" w:cs="Arial"/>
          <w:sz w:val="24"/>
          <w:szCs w:val="24"/>
        </w:rPr>
        <w:t>5 (2008):</w:t>
      </w:r>
      <w:r w:rsidR="007739D2" w:rsidRPr="007739D2">
        <w:rPr>
          <w:rFonts w:ascii="Arial" w:hAnsi="Arial" w:cs="Arial"/>
          <w:sz w:val="24"/>
          <w:szCs w:val="24"/>
        </w:rPr>
        <w:t>1129–34.</w:t>
      </w:r>
      <w:r w:rsidRPr="00583AD3">
        <w:rPr>
          <w:rFonts w:ascii="Arial" w:hAnsi="Arial" w:cs="Arial"/>
          <w:sz w:val="24"/>
          <w:szCs w:val="24"/>
        </w:rPr>
        <w:t xml:space="preserve"> </w:t>
      </w:r>
    </w:p>
    <w:p w:rsidR="009C6862" w:rsidRPr="0096770E" w:rsidRDefault="009C6862" w:rsidP="0096770E">
      <w:pPr>
        <w:ind w:firstLine="0"/>
        <w:rPr>
          <w:rFonts w:ascii="Arial" w:hAnsi="Arial" w:cs="Arial"/>
          <w:sz w:val="24"/>
          <w:szCs w:val="24"/>
        </w:rPr>
      </w:pPr>
      <w:r>
        <w:rPr>
          <w:rFonts w:ascii="Arial" w:hAnsi="Arial" w:cs="Arial"/>
          <w:sz w:val="24"/>
          <w:szCs w:val="24"/>
        </w:rPr>
        <w:t>Campos</w:t>
      </w:r>
      <w:r w:rsidR="0096770E">
        <w:rPr>
          <w:rFonts w:ascii="Arial" w:hAnsi="Arial" w:cs="Arial"/>
          <w:sz w:val="24"/>
          <w:szCs w:val="24"/>
        </w:rPr>
        <w:t>,</w:t>
      </w:r>
      <w:r>
        <w:rPr>
          <w:rFonts w:ascii="Arial" w:hAnsi="Arial" w:cs="Arial"/>
          <w:sz w:val="24"/>
          <w:szCs w:val="24"/>
        </w:rPr>
        <w:t xml:space="preserve"> </w:t>
      </w:r>
      <w:r w:rsidR="003909CF">
        <w:rPr>
          <w:rFonts w:ascii="Arial" w:hAnsi="Arial" w:cs="Arial"/>
          <w:sz w:val="24"/>
          <w:szCs w:val="24"/>
        </w:rPr>
        <w:t>Paul.</w:t>
      </w:r>
      <w:r w:rsidR="003909CF">
        <w:rPr>
          <w:rFonts w:ascii="Arial" w:hAnsi="Arial" w:cs="Arial"/>
          <w:i/>
          <w:sz w:val="24"/>
          <w:szCs w:val="24"/>
        </w:rPr>
        <w:t xml:space="preserve"> </w:t>
      </w:r>
      <w:r>
        <w:rPr>
          <w:rFonts w:ascii="Arial" w:hAnsi="Arial" w:cs="Arial"/>
          <w:i/>
          <w:sz w:val="24"/>
          <w:szCs w:val="24"/>
        </w:rPr>
        <w:t>The Obesity Myth</w:t>
      </w:r>
      <w:r w:rsidR="003909CF">
        <w:rPr>
          <w:rFonts w:ascii="Arial" w:hAnsi="Arial" w:cs="Arial"/>
          <w:sz w:val="24"/>
          <w:szCs w:val="24"/>
        </w:rPr>
        <w:t>.</w:t>
      </w:r>
      <w:r w:rsidR="0096770E">
        <w:rPr>
          <w:rFonts w:ascii="Arial" w:hAnsi="Arial" w:cs="Arial"/>
          <w:sz w:val="24"/>
          <w:szCs w:val="24"/>
        </w:rPr>
        <w:t xml:space="preserve"> New York</w:t>
      </w:r>
      <w:r w:rsidR="00E224E9">
        <w:rPr>
          <w:rFonts w:ascii="Arial" w:hAnsi="Arial" w:cs="Arial"/>
          <w:sz w:val="24"/>
          <w:szCs w:val="24"/>
        </w:rPr>
        <w:t>:</w:t>
      </w:r>
      <w:r w:rsidR="0096770E">
        <w:rPr>
          <w:rFonts w:ascii="Arial" w:hAnsi="Arial" w:cs="Arial"/>
          <w:sz w:val="24"/>
          <w:szCs w:val="24"/>
        </w:rPr>
        <w:t xml:space="preserve"> Gotham</w:t>
      </w:r>
      <w:r w:rsidR="00E224E9">
        <w:rPr>
          <w:rFonts w:ascii="Arial" w:hAnsi="Arial" w:cs="Arial"/>
          <w:sz w:val="24"/>
          <w:szCs w:val="24"/>
        </w:rPr>
        <w:t>,</w:t>
      </w:r>
      <w:r w:rsidR="0096770E">
        <w:rPr>
          <w:rFonts w:ascii="Arial" w:hAnsi="Arial" w:cs="Arial"/>
          <w:sz w:val="24"/>
          <w:szCs w:val="24"/>
        </w:rPr>
        <w:t xml:space="preserve"> 2004. </w:t>
      </w:r>
    </w:p>
    <w:p w:rsidR="0096770E" w:rsidRDefault="0096770E" w:rsidP="0096770E">
      <w:pPr>
        <w:ind w:firstLine="0"/>
        <w:rPr>
          <w:rFonts w:ascii="Arial" w:hAnsi="Arial" w:cs="Arial"/>
          <w:sz w:val="24"/>
          <w:szCs w:val="24"/>
        </w:rPr>
      </w:pPr>
      <w:r>
        <w:rPr>
          <w:rFonts w:ascii="Arial" w:hAnsi="Arial" w:cs="Arial"/>
          <w:sz w:val="24"/>
          <w:szCs w:val="24"/>
        </w:rPr>
        <w:t>Glenn,</w:t>
      </w:r>
      <w:r w:rsidR="00685030">
        <w:rPr>
          <w:rFonts w:ascii="Arial" w:hAnsi="Arial" w:cs="Arial"/>
          <w:sz w:val="24"/>
          <w:szCs w:val="24"/>
        </w:rPr>
        <w:t xml:space="preserve"> </w:t>
      </w:r>
      <w:r w:rsidR="003909CF">
        <w:rPr>
          <w:rFonts w:ascii="Arial" w:hAnsi="Arial" w:cs="Arial"/>
          <w:sz w:val="24"/>
          <w:szCs w:val="24"/>
        </w:rPr>
        <w:t xml:space="preserve">Cheryl. </w:t>
      </w:r>
      <w:r w:rsidR="00685030">
        <w:rPr>
          <w:rFonts w:ascii="Arial" w:hAnsi="Arial" w:cs="Arial"/>
          <w:i/>
          <w:sz w:val="24"/>
          <w:szCs w:val="24"/>
        </w:rPr>
        <w:t>Unspoken: A Rhetoric of Silence</w:t>
      </w:r>
      <w:r w:rsidR="003909CF">
        <w:rPr>
          <w:rFonts w:ascii="Arial" w:hAnsi="Arial" w:cs="Arial"/>
          <w:sz w:val="24"/>
          <w:szCs w:val="24"/>
        </w:rPr>
        <w:t xml:space="preserve">. </w:t>
      </w:r>
      <w:r>
        <w:rPr>
          <w:rFonts w:ascii="Arial" w:hAnsi="Arial" w:cs="Arial"/>
          <w:sz w:val="24"/>
          <w:szCs w:val="24"/>
        </w:rPr>
        <w:t>Carbondale</w:t>
      </w:r>
      <w:r w:rsidR="00E224E9">
        <w:rPr>
          <w:rFonts w:ascii="Arial" w:hAnsi="Arial" w:cs="Arial"/>
          <w:sz w:val="24"/>
          <w:szCs w:val="24"/>
        </w:rPr>
        <w:t>:</w:t>
      </w:r>
      <w:r>
        <w:rPr>
          <w:rFonts w:ascii="Arial" w:hAnsi="Arial" w:cs="Arial"/>
          <w:sz w:val="24"/>
          <w:szCs w:val="24"/>
        </w:rPr>
        <w:t xml:space="preserve"> Southern University</w:t>
      </w:r>
    </w:p>
    <w:p w:rsidR="00685030" w:rsidRDefault="0096770E" w:rsidP="0096770E">
      <w:pPr>
        <w:rPr>
          <w:rFonts w:ascii="Arial" w:hAnsi="Arial" w:cs="Arial"/>
          <w:sz w:val="24"/>
          <w:szCs w:val="24"/>
        </w:rPr>
      </w:pPr>
      <w:r>
        <w:rPr>
          <w:rFonts w:ascii="Arial" w:hAnsi="Arial" w:cs="Arial"/>
          <w:sz w:val="24"/>
          <w:szCs w:val="24"/>
        </w:rPr>
        <w:t>Press</w:t>
      </w:r>
      <w:r w:rsidR="00E224E9">
        <w:rPr>
          <w:rFonts w:ascii="Arial" w:hAnsi="Arial" w:cs="Arial"/>
          <w:sz w:val="24"/>
          <w:szCs w:val="24"/>
        </w:rPr>
        <w:t>,</w:t>
      </w:r>
      <w:r>
        <w:rPr>
          <w:rFonts w:ascii="Arial" w:hAnsi="Arial" w:cs="Arial"/>
          <w:sz w:val="24"/>
          <w:szCs w:val="24"/>
        </w:rPr>
        <w:t xml:space="preserve"> 2004.</w:t>
      </w:r>
    </w:p>
    <w:p w:rsidR="00EC197D" w:rsidRDefault="004B2AD6" w:rsidP="0096770E">
      <w:pPr>
        <w:ind w:firstLine="0"/>
        <w:rPr>
          <w:rFonts w:ascii="Arial" w:hAnsi="Arial" w:cs="Arial"/>
          <w:sz w:val="24"/>
          <w:szCs w:val="24"/>
        </w:rPr>
      </w:pPr>
      <w:r w:rsidRPr="00223113">
        <w:rPr>
          <w:rFonts w:ascii="Arial" w:hAnsi="Arial" w:cs="Arial"/>
          <w:sz w:val="24"/>
          <w:szCs w:val="24"/>
        </w:rPr>
        <w:t>Hellmich, N</w:t>
      </w:r>
      <w:r w:rsidR="004C0A91">
        <w:rPr>
          <w:rFonts w:ascii="Arial" w:hAnsi="Arial" w:cs="Arial"/>
          <w:sz w:val="24"/>
          <w:szCs w:val="24"/>
        </w:rPr>
        <w:t>anci</w:t>
      </w:r>
      <w:r w:rsidRPr="00223113">
        <w:rPr>
          <w:rFonts w:ascii="Arial" w:hAnsi="Arial" w:cs="Arial"/>
          <w:sz w:val="24"/>
          <w:szCs w:val="24"/>
        </w:rPr>
        <w:t xml:space="preserve">. </w:t>
      </w:r>
      <w:r w:rsidR="004C0A91">
        <w:rPr>
          <w:rFonts w:ascii="Arial" w:hAnsi="Arial" w:cs="Arial"/>
          <w:sz w:val="24"/>
          <w:szCs w:val="24"/>
        </w:rPr>
        <w:t>“Study Finds ‘Mind-boggling’ Increase I</w:t>
      </w:r>
      <w:r w:rsidR="00B3036C">
        <w:rPr>
          <w:rFonts w:ascii="Arial" w:hAnsi="Arial" w:cs="Arial"/>
          <w:sz w:val="24"/>
          <w:szCs w:val="24"/>
        </w:rPr>
        <w:t>n M</w:t>
      </w:r>
      <w:r w:rsidRPr="00223113">
        <w:rPr>
          <w:rFonts w:ascii="Arial" w:hAnsi="Arial" w:cs="Arial"/>
          <w:sz w:val="24"/>
          <w:szCs w:val="24"/>
        </w:rPr>
        <w:t>orbidly</w:t>
      </w:r>
    </w:p>
    <w:p w:rsidR="004B2AD6" w:rsidRDefault="004C0A91" w:rsidP="00EC197D">
      <w:pPr>
        <w:rPr>
          <w:rFonts w:ascii="Arial" w:hAnsi="Arial" w:cs="Arial"/>
          <w:sz w:val="24"/>
          <w:szCs w:val="24"/>
        </w:rPr>
      </w:pPr>
      <w:r>
        <w:rPr>
          <w:rFonts w:ascii="Arial" w:hAnsi="Arial" w:cs="Arial"/>
          <w:sz w:val="24"/>
          <w:szCs w:val="24"/>
        </w:rPr>
        <w:t>O</w:t>
      </w:r>
      <w:r w:rsidR="004B2AD6" w:rsidRPr="00223113">
        <w:rPr>
          <w:rFonts w:ascii="Arial" w:hAnsi="Arial" w:cs="Arial"/>
          <w:sz w:val="24"/>
          <w:szCs w:val="24"/>
        </w:rPr>
        <w:t xml:space="preserve">bese. </w:t>
      </w:r>
      <w:r w:rsidR="004B2AD6" w:rsidRPr="00223113">
        <w:rPr>
          <w:rFonts w:ascii="Arial" w:hAnsi="Arial" w:cs="Arial"/>
          <w:i/>
          <w:sz w:val="24"/>
          <w:szCs w:val="24"/>
        </w:rPr>
        <w:t>USA Today</w:t>
      </w:r>
      <w:r w:rsidR="004B2AD6">
        <w:rPr>
          <w:rFonts w:ascii="Arial" w:hAnsi="Arial" w:cs="Arial"/>
          <w:sz w:val="24"/>
          <w:szCs w:val="24"/>
        </w:rPr>
        <w:t xml:space="preserve">, </w:t>
      </w:r>
      <w:r w:rsidRPr="00223113">
        <w:rPr>
          <w:rFonts w:ascii="Arial" w:hAnsi="Arial" w:cs="Arial"/>
          <w:sz w:val="24"/>
          <w:szCs w:val="24"/>
        </w:rPr>
        <w:t>10</w:t>
      </w:r>
      <w:r>
        <w:rPr>
          <w:rFonts w:ascii="Arial" w:hAnsi="Arial" w:cs="Arial"/>
          <w:sz w:val="24"/>
          <w:szCs w:val="24"/>
        </w:rPr>
        <w:t xml:space="preserve"> </w:t>
      </w:r>
      <w:r w:rsidRPr="00223113">
        <w:rPr>
          <w:rFonts w:ascii="Arial" w:hAnsi="Arial" w:cs="Arial"/>
          <w:sz w:val="24"/>
          <w:szCs w:val="24"/>
        </w:rPr>
        <w:t>April 2007</w:t>
      </w:r>
      <w:r>
        <w:rPr>
          <w:rFonts w:ascii="Arial" w:hAnsi="Arial" w:cs="Arial"/>
          <w:sz w:val="24"/>
          <w:szCs w:val="24"/>
        </w:rPr>
        <w:t>:</w:t>
      </w:r>
      <w:r w:rsidR="004B2AD6">
        <w:rPr>
          <w:rFonts w:ascii="Arial" w:hAnsi="Arial" w:cs="Arial"/>
          <w:sz w:val="24"/>
          <w:szCs w:val="24"/>
        </w:rPr>
        <w:t xml:space="preserve"> 1A.</w:t>
      </w:r>
    </w:p>
    <w:p w:rsidR="00D472A0" w:rsidRDefault="003909CF" w:rsidP="0096770E">
      <w:pPr>
        <w:ind w:firstLine="0"/>
        <w:rPr>
          <w:rFonts w:ascii="Arial" w:hAnsi="Arial" w:cs="Arial"/>
          <w:sz w:val="24"/>
          <w:szCs w:val="24"/>
        </w:rPr>
      </w:pPr>
      <w:r>
        <w:rPr>
          <w:rFonts w:ascii="Arial" w:hAnsi="Arial" w:cs="Arial"/>
          <w:sz w:val="24"/>
          <w:szCs w:val="24"/>
        </w:rPr>
        <w:t xml:space="preserve">Kirkland, </w:t>
      </w:r>
      <w:r w:rsidRPr="00FA0AB6">
        <w:rPr>
          <w:rFonts w:ascii="Arial" w:hAnsi="Arial" w:cs="Arial"/>
          <w:sz w:val="24"/>
          <w:szCs w:val="24"/>
        </w:rPr>
        <w:t>Anna</w:t>
      </w:r>
      <w:r>
        <w:rPr>
          <w:rFonts w:ascii="Arial" w:hAnsi="Arial" w:cs="Arial"/>
          <w:sz w:val="24"/>
          <w:szCs w:val="24"/>
        </w:rPr>
        <w:t>.</w:t>
      </w:r>
      <w:r w:rsidRPr="00FA0AB6">
        <w:rPr>
          <w:rFonts w:ascii="Arial" w:hAnsi="Arial" w:cs="Arial"/>
          <w:sz w:val="24"/>
          <w:szCs w:val="24"/>
        </w:rPr>
        <w:t xml:space="preserve"> </w:t>
      </w:r>
      <w:r w:rsidR="00685030">
        <w:rPr>
          <w:rFonts w:ascii="Arial" w:hAnsi="Arial" w:cs="Arial"/>
          <w:i/>
          <w:sz w:val="24"/>
          <w:szCs w:val="24"/>
        </w:rPr>
        <w:t>Fat Rights: Dilemmas of Difference and P</w:t>
      </w:r>
      <w:r w:rsidR="00685030" w:rsidRPr="00FA0AB6">
        <w:rPr>
          <w:rFonts w:ascii="Arial" w:hAnsi="Arial" w:cs="Arial"/>
          <w:i/>
          <w:sz w:val="24"/>
          <w:szCs w:val="24"/>
        </w:rPr>
        <w:t>ersonhood</w:t>
      </w:r>
      <w:r>
        <w:rPr>
          <w:rFonts w:ascii="Arial" w:hAnsi="Arial" w:cs="Arial"/>
          <w:sz w:val="24"/>
          <w:szCs w:val="24"/>
        </w:rPr>
        <w:t>. New York</w:t>
      </w:r>
      <w:r w:rsidR="00E224E9">
        <w:rPr>
          <w:rFonts w:ascii="Arial" w:hAnsi="Arial" w:cs="Arial"/>
          <w:sz w:val="24"/>
          <w:szCs w:val="24"/>
        </w:rPr>
        <w:t>:</w:t>
      </w:r>
      <w:r>
        <w:rPr>
          <w:rFonts w:ascii="Arial" w:hAnsi="Arial" w:cs="Arial"/>
          <w:sz w:val="24"/>
          <w:szCs w:val="24"/>
        </w:rPr>
        <w:t xml:space="preserve"> New</w:t>
      </w:r>
    </w:p>
    <w:p w:rsidR="00685030" w:rsidRPr="003909CF" w:rsidRDefault="003909CF" w:rsidP="00D472A0">
      <w:pPr>
        <w:rPr>
          <w:rFonts w:ascii="Arial" w:hAnsi="Arial" w:cs="Arial"/>
          <w:sz w:val="24"/>
          <w:szCs w:val="24"/>
        </w:rPr>
      </w:pPr>
      <w:r>
        <w:rPr>
          <w:rFonts w:ascii="Arial" w:hAnsi="Arial" w:cs="Arial"/>
          <w:sz w:val="24"/>
          <w:szCs w:val="24"/>
        </w:rPr>
        <w:t>York University Press</w:t>
      </w:r>
      <w:r w:rsidR="00E224E9">
        <w:rPr>
          <w:rFonts w:ascii="Arial" w:hAnsi="Arial" w:cs="Arial"/>
          <w:sz w:val="24"/>
          <w:szCs w:val="24"/>
        </w:rPr>
        <w:t>,</w:t>
      </w:r>
      <w:r>
        <w:rPr>
          <w:rFonts w:ascii="Arial" w:hAnsi="Arial" w:cs="Arial"/>
          <w:sz w:val="24"/>
          <w:szCs w:val="24"/>
        </w:rPr>
        <w:t xml:space="preserve"> 2008.</w:t>
      </w:r>
    </w:p>
    <w:p w:rsidR="008D0CD9" w:rsidRDefault="00F734F4" w:rsidP="0096770E">
      <w:pPr>
        <w:ind w:firstLine="0"/>
        <w:rPr>
          <w:rStyle w:val="Strong"/>
          <w:rFonts w:ascii="Arial" w:eastAsia="Calibri" w:hAnsi="Arial" w:cs="Arial"/>
          <w:b w:val="0"/>
          <w:sz w:val="24"/>
          <w:szCs w:val="24"/>
        </w:rPr>
      </w:pPr>
      <w:r>
        <w:rPr>
          <w:rFonts w:ascii="Arial" w:eastAsia="Calibri" w:hAnsi="Arial" w:cs="Arial"/>
          <w:sz w:val="24"/>
          <w:szCs w:val="24"/>
        </w:rPr>
        <w:t>Maddox, George, Back, Kurt</w:t>
      </w:r>
      <w:r w:rsidR="005921D1" w:rsidRPr="00BE0EFF">
        <w:rPr>
          <w:rFonts w:ascii="Arial" w:eastAsia="Calibri" w:hAnsi="Arial" w:cs="Arial"/>
          <w:sz w:val="24"/>
          <w:szCs w:val="24"/>
        </w:rPr>
        <w:t>, &amp; Liederman, V</w:t>
      </w:r>
      <w:r>
        <w:rPr>
          <w:rFonts w:ascii="Arial" w:eastAsia="Calibri" w:hAnsi="Arial" w:cs="Arial"/>
          <w:sz w:val="24"/>
          <w:szCs w:val="24"/>
        </w:rPr>
        <w:t>eronica</w:t>
      </w:r>
      <w:r w:rsidR="005921D1" w:rsidRPr="00BE0EFF">
        <w:rPr>
          <w:rFonts w:ascii="Arial" w:eastAsia="Calibri" w:hAnsi="Arial" w:cs="Arial"/>
          <w:sz w:val="24"/>
          <w:szCs w:val="24"/>
        </w:rPr>
        <w:t xml:space="preserve">. </w:t>
      </w:r>
      <w:r w:rsidR="008D0CD9">
        <w:rPr>
          <w:rFonts w:ascii="Arial" w:eastAsia="Calibri" w:hAnsi="Arial" w:cs="Arial"/>
          <w:sz w:val="24"/>
          <w:szCs w:val="24"/>
        </w:rPr>
        <w:t>“</w:t>
      </w:r>
      <w:r w:rsidR="008D0CD9">
        <w:rPr>
          <w:rStyle w:val="Strong"/>
          <w:rFonts w:ascii="Arial" w:eastAsia="Calibri" w:hAnsi="Arial" w:cs="Arial"/>
          <w:b w:val="0"/>
          <w:sz w:val="24"/>
          <w:szCs w:val="24"/>
        </w:rPr>
        <w:t>Overweight as S</w:t>
      </w:r>
      <w:r w:rsidR="005A2845">
        <w:rPr>
          <w:rStyle w:val="Strong"/>
          <w:rFonts w:ascii="Arial" w:eastAsia="Calibri" w:hAnsi="Arial" w:cs="Arial"/>
          <w:b w:val="0"/>
          <w:sz w:val="24"/>
          <w:szCs w:val="24"/>
        </w:rPr>
        <w:t xml:space="preserve">ocial </w:t>
      </w:r>
      <w:r w:rsidR="008D0CD9">
        <w:rPr>
          <w:rStyle w:val="Strong"/>
          <w:rFonts w:ascii="Arial" w:eastAsia="Calibri" w:hAnsi="Arial" w:cs="Arial"/>
          <w:b w:val="0"/>
          <w:sz w:val="24"/>
          <w:szCs w:val="24"/>
        </w:rPr>
        <w:t>Deviance</w:t>
      </w:r>
    </w:p>
    <w:p w:rsidR="005921D1" w:rsidRPr="00FE6546" w:rsidRDefault="008D0CD9" w:rsidP="008D0CD9">
      <w:pPr>
        <w:rPr>
          <w:rFonts w:ascii="Arial" w:eastAsia="Calibri" w:hAnsi="Arial" w:cs="Arial"/>
          <w:bCs/>
          <w:sz w:val="24"/>
          <w:szCs w:val="24"/>
        </w:rPr>
      </w:pPr>
      <w:r>
        <w:rPr>
          <w:rStyle w:val="Strong"/>
          <w:rFonts w:ascii="Arial" w:eastAsia="Calibri" w:hAnsi="Arial" w:cs="Arial"/>
          <w:b w:val="0"/>
          <w:sz w:val="24"/>
          <w:szCs w:val="24"/>
        </w:rPr>
        <w:t>a</w:t>
      </w:r>
      <w:r w:rsidR="005921D1" w:rsidRPr="00BE0EFF">
        <w:rPr>
          <w:rStyle w:val="Strong"/>
          <w:rFonts w:ascii="Arial" w:eastAsia="Calibri" w:hAnsi="Arial" w:cs="Arial"/>
          <w:b w:val="0"/>
          <w:sz w:val="24"/>
          <w:szCs w:val="24"/>
        </w:rPr>
        <w:t>nd</w:t>
      </w:r>
      <w:r>
        <w:rPr>
          <w:rStyle w:val="Strong"/>
          <w:rFonts w:ascii="Arial" w:eastAsia="Calibri" w:hAnsi="Arial" w:cs="Arial"/>
          <w:b w:val="0"/>
          <w:sz w:val="24"/>
          <w:szCs w:val="24"/>
        </w:rPr>
        <w:t xml:space="preserve"> D</w:t>
      </w:r>
      <w:r w:rsidR="005921D1" w:rsidRPr="00BE0EFF">
        <w:rPr>
          <w:rStyle w:val="Strong"/>
          <w:rFonts w:ascii="Arial" w:eastAsia="Calibri" w:hAnsi="Arial" w:cs="Arial"/>
          <w:b w:val="0"/>
          <w:sz w:val="24"/>
          <w:szCs w:val="24"/>
        </w:rPr>
        <w:t>isability</w:t>
      </w:r>
      <w:r w:rsidR="005921D1" w:rsidRPr="00BE0EFF">
        <w:rPr>
          <w:rFonts w:ascii="Arial" w:eastAsia="Calibri" w:hAnsi="Arial" w:cs="Arial"/>
          <w:sz w:val="24"/>
          <w:szCs w:val="24"/>
        </w:rPr>
        <w:t>.</w:t>
      </w:r>
      <w:r>
        <w:rPr>
          <w:rFonts w:ascii="Arial" w:eastAsia="Calibri" w:hAnsi="Arial" w:cs="Arial"/>
          <w:sz w:val="24"/>
          <w:szCs w:val="24"/>
        </w:rPr>
        <w:t>”</w:t>
      </w:r>
      <w:r w:rsidR="005921D1" w:rsidRPr="00BE0EFF">
        <w:rPr>
          <w:rFonts w:ascii="Arial" w:eastAsia="Calibri" w:hAnsi="Arial" w:cs="Arial"/>
          <w:sz w:val="24"/>
          <w:szCs w:val="24"/>
        </w:rPr>
        <w:t xml:space="preserve"> </w:t>
      </w:r>
      <w:r w:rsidR="005921D1" w:rsidRPr="00BE0EFF">
        <w:rPr>
          <w:rStyle w:val="Emphasis"/>
          <w:rFonts w:ascii="Arial" w:eastAsia="Calibri" w:hAnsi="Arial" w:cs="Arial"/>
          <w:sz w:val="24"/>
          <w:szCs w:val="24"/>
        </w:rPr>
        <w:t>Journal of Health and Social Behavior</w:t>
      </w:r>
      <w:r w:rsidR="005921D1" w:rsidRPr="00BE0EFF">
        <w:rPr>
          <w:rFonts w:ascii="Arial" w:eastAsia="Calibri" w:hAnsi="Arial" w:cs="Arial"/>
          <w:sz w:val="24"/>
          <w:szCs w:val="24"/>
        </w:rPr>
        <w:t xml:space="preserve">, </w:t>
      </w:r>
      <w:r w:rsidR="005921D1" w:rsidRPr="00BE0EFF">
        <w:rPr>
          <w:rFonts w:ascii="Arial" w:eastAsia="Calibri" w:hAnsi="Arial" w:cs="Arial"/>
          <w:i/>
          <w:sz w:val="24"/>
          <w:szCs w:val="24"/>
        </w:rPr>
        <w:t>9</w:t>
      </w:r>
      <w:r w:rsidR="005921D1" w:rsidRPr="00BE0EFF">
        <w:rPr>
          <w:rFonts w:ascii="Arial" w:eastAsia="Calibri" w:hAnsi="Arial" w:cs="Arial"/>
          <w:sz w:val="24"/>
          <w:szCs w:val="24"/>
        </w:rPr>
        <w:t xml:space="preserve"> </w:t>
      </w:r>
      <w:r>
        <w:rPr>
          <w:rFonts w:ascii="Arial" w:eastAsia="Calibri" w:hAnsi="Arial" w:cs="Arial"/>
          <w:sz w:val="24"/>
          <w:szCs w:val="24"/>
        </w:rPr>
        <w:t>(1968):</w:t>
      </w:r>
      <w:r w:rsidRPr="00BE0EFF">
        <w:rPr>
          <w:rFonts w:ascii="Arial" w:eastAsia="Calibri" w:hAnsi="Arial" w:cs="Arial"/>
          <w:sz w:val="24"/>
          <w:szCs w:val="24"/>
        </w:rPr>
        <w:t xml:space="preserve"> </w:t>
      </w:r>
      <w:r>
        <w:rPr>
          <w:rFonts w:ascii="Arial" w:eastAsia="Calibri" w:hAnsi="Arial" w:cs="Arial"/>
          <w:sz w:val="24"/>
          <w:szCs w:val="24"/>
        </w:rPr>
        <w:t>287-</w:t>
      </w:r>
      <w:r w:rsidR="005921D1" w:rsidRPr="00BE0EFF">
        <w:rPr>
          <w:rFonts w:ascii="Arial" w:eastAsia="Calibri" w:hAnsi="Arial" w:cs="Arial"/>
          <w:sz w:val="24"/>
          <w:szCs w:val="24"/>
        </w:rPr>
        <w:t>98.</w:t>
      </w:r>
    </w:p>
    <w:p w:rsidR="00CE5E9D" w:rsidRDefault="005D2A89" w:rsidP="0096770E">
      <w:pPr>
        <w:ind w:firstLine="0"/>
        <w:rPr>
          <w:rFonts w:ascii="Arial" w:hAnsi="Arial" w:cs="Arial"/>
          <w:i/>
          <w:sz w:val="24"/>
          <w:szCs w:val="24"/>
        </w:rPr>
      </w:pPr>
      <w:r w:rsidRPr="005D2A89">
        <w:rPr>
          <w:rFonts w:ascii="Arial" w:hAnsi="Arial" w:cs="Arial"/>
          <w:sz w:val="24"/>
          <w:szCs w:val="24"/>
        </w:rPr>
        <w:t>Stuart, S</w:t>
      </w:r>
      <w:r w:rsidR="007B7B9D">
        <w:rPr>
          <w:rFonts w:ascii="Arial" w:hAnsi="Arial" w:cs="Arial"/>
          <w:sz w:val="24"/>
          <w:szCs w:val="24"/>
        </w:rPr>
        <w:t>ayward</w:t>
      </w:r>
      <w:r w:rsidRPr="005D2A89">
        <w:rPr>
          <w:rFonts w:ascii="Arial" w:hAnsi="Arial" w:cs="Arial"/>
          <w:sz w:val="24"/>
          <w:szCs w:val="24"/>
        </w:rPr>
        <w:t xml:space="preserve">. </w:t>
      </w:r>
      <w:r w:rsidR="000A3B57">
        <w:rPr>
          <w:rFonts w:ascii="Arial" w:hAnsi="Arial" w:cs="Arial"/>
          <w:i/>
          <w:sz w:val="24"/>
          <w:szCs w:val="24"/>
        </w:rPr>
        <w:t>The Penalty for F</w:t>
      </w:r>
      <w:r w:rsidRPr="005D2A89">
        <w:rPr>
          <w:rFonts w:ascii="Arial" w:hAnsi="Arial" w:cs="Arial"/>
          <w:i/>
          <w:sz w:val="24"/>
          <w:szCs w:val="24"/>
        </w:rPr>
        <w:t>atnes</w:t>
      </w:r>
      <w:r w:rsidR="000A3B57">
        <w:rPr>
          <w:rFonts w:ascii="Arial" w:hAnsi="Arial" w:cs="Arial"/>
          <w:i/>
          <w:sz w:val="24"/>
          <w:szCs w:val="24"/>
        </w:rPr>
        <w:t>s: Obesity D</w:t>
      </w:r>
      <w:r w:rsidR="00CE5E9D">
        <w:rPr>
          <w:rFonts w:ascii="Arial" w:hAnsi="Arial" w:cs="Arial"/>
          <w:i/>
          <w:sz w:val="24"/>
          <w:szCs w:val="24"/>
        </w:rPr>
        <w:t>iscrimination and</w:t>
      </w:r>
    </w:p>
    <w:p w:rsidR="005D2A89" w:rsidRPr="00FE6546" w:rsidRDefault="00CE5E9D" w:rsidP="00CE5E9D">
      <w:pPr>
        <w:rPr>
          <w:rFonts w:ascii="Arial" w:hAnsi="Arial" w:cs="Arial"/>
          <w:i/>
          <w:sz w:val="24"/>
          <w:szCs w:val="24"/>
        </w:rPr>
      </w:pPr>
      <w:r w:rsidRPr="005D2A89">
        <w:rPr>
          <w:rFonts w:ascii="Arial" w:hAnsi="Arial" w:cs="Arial"/>
          <w:i/>
          <w:sz w:val="24"/>
          <w:szCs w:val="24"/>
        </w:rPr>
        <w:t>T</w:t>
      </w:r>
      <w:r w:rsidR="005D2A89" w:rsidRPr="005D2A89">
        <w:rPr>
          <w:rFonts w:ascii="Arial" w:hAnsi="Arial" w:cs="Arial"/>
          <w:i/>
          <w:sz w:val="24"/>
          <w:szCs w:val="24"/>
        </w:rPr>
        <w:t>he</w:t>
      </w:r>
      <w:r>
        <w:rPr>
          <w:rFonts w:ascii="Arial" w:hAnsi="Arial" w:cs="Arial"/>
          <w:i/>
          <w:sz w:val="24"/>
          <w:szCs w:val="24"/>
        </w:rPr>
        <w:t xml:space="preserve"> </w:t>
      </w:r>
      <w:r w:rsidR="000A3B57">
        <w:rPr>
          <w:rFonts w:ascii="Arial" w:hAnsi="Arial" w:cs="Arial"/>
          <w:i/>
          <w:sz w:val="24"/>
          <w:szCs w:val="24"/>
        </w:rPr>
        <w:t>Traditional Civil Rights A</w:t>
      </w:r>
      <w:r w:rsidR="005D2A89" w:rsidRPr="005D2A89">
        <w:rPr>
          <w:rFonts w:ascii="Arial" w:hAnsi="Arial" w:cs="Arial"/>
          <w:i/>
          <w:sz w:val="24"/>
          <w:szCs w:val="24"/>
        </w:rPr>
        <w:t>pproach</w:t>
      </w:r>
      <w:r w:rsidR="005D2A89" w:rsidRPr="005D2A89">
        <w:rPr>
          <w:rFonts w:ascii="Arial" w:hAnsi="Arial" w:cs="Arial"/>
          <w:sz w:val="24"/>
          <w:szCs w:val="24"/>
        </w:rPr>
        <w:t xml:space="preserve">. </w:t>
      </w:r>
      <w:r>
        <w:rPr>
          <w:rFonts w:ascii="Arial" w:hAnsi="Arial" w:cs="Arial"/>
          <w:sz w:val="24"/>
          <w:szCs w:val="24"/>
        </w:rPr>
        <w:t>20</w:t>
      </w:r>
      <w:r w:rsidR="005D2A89" w:rsidRPr="005D2A89">
        <w:rPr>
          <w:rFonts w:ascii="Arial" w:hAnsi="Arial" w:cs="Arial"/>
          <w:sz w:val="24"/>
          <w:szCs w:val="24"/>
        </w:rPr>
        <w:t xml:space="preserve"> </w:t>
      </w:r>
      <w:r>
        <w:rPr>
          <w:rFonts w:ascii="Arial" w:hAnsi="Arial" w:cs="Arial"/>
          <w:sz w:val="24"/>
          <w:szCs w:val="24"/>
        </w:rPr>
        <w:t>June 2009.</w:t>
      </w:r>
      <w:r w:rsidR="005D2A89" w:rsidRPr="005D2A89">
        <w:rPr>
          <w:rFonts w:ascii="Arial" w:hAnsi="Arial" w:cs="Arial"/>
          <w:sz w:val="24"/>
          <w:szCs w:val="24"/>
        </w:rPr>
        <w:t xml:space="preserve"> </w:t>
      </w:r>
    </w:p>
    <w:p w:rsidR="00232A99" w:rsidRPr="00CE5E9D" w:rsidRDefault="00CE5E9D" w:rsidP="00FE6546">
      <w:pPr>
        <w:rPr>
          <w:rFonts w:ascii="Arial" w:hAnsi="Arial" w:cs="Arial"/>
          <w:sz w:val="24"/>
          <w:szCs w:val="24"/>
        </w:rPr>
      </w:pPr>
      <w:r>
        <w:rPr>
          <w:rFonts w:ascii="Arial" w:hAnsi="Arial" w:cs="Arial"/>
          <w:sz w:val="24"/>
          <w:szCs w:val="24"/>
        </w:rPr>
        <w:t>&lt;</w:t>
      </w:r>
      <w:r w:rsidR="005D2A89" w:rsidRPr="00CE5E9D">
        <w:rPr>
          <w:rFonts w:ascii="Arial" w:hAnsi="Arial" w:cs="Arial"/>
          <w:sz w:val="24"/>
          <w:szCs w:val="24"/>
        </w:rPr>
        <w:t>http://public.getlegal.com/articles/obesity-discrimination</w:t>
      </w:r>
      <w:r>
        <w:rPr>
          <w:rFonts w:ascii="Arial" w:hAnsi="Arial" w:cs="Arial"/>
          <w:sz w:val="24"/>
          <w:szCs w:val="24"/>
        </w:rPr>
        <w:t>&gt;.</w:t>
      </w:r>
    </w:p>
    <w:p w:rsidR="00F37E23" w:rsidRDefault="007739D2" w:rsidP="0096770E">
      <w:pPr>
        <w:ind w:firstLine="0"/>
        <w:rPr>
          <w:rFonts w:ascii="Arial" w:hAnsi="Arial" w:cs="Arial"/>
          <w:sz w:val="24"/>
          <w:szCs w:val="24"/>
        </w:rPr>
      </w:pPr>
      <w:r w:rsidRPr="007739D2">
        <w:rPr>
          <w:rFonts w:ascii="Arial" w:hAnsi="Arial" w:cs="Arial"/>
          <w:sz w:val="24"/>
          <w:szCs w:val="24"/>
        </w:rPr>
        <w:t>Wood, J</w:t>
      </w:r>
      <w:r w:rsidR="00F37E23">
        <w:rPr>
          <w:rFonts w:ascii="Arial" w:hAnsi="Arial" w:cs="Arial"/>
          <w:sz w:val="24"/>
          <w:szCs w:val="24"/>
        </w:rPr>
        <w:t>ulia</w:t>
      </w:r>
      <w:r w:rsidRPr="007739D2">
        <w:rPr>
          <w:rFonts w:ascii="Arial" w:hAnsi="Arial" w:cs="Arial"/>
          <w:sz w:val="24"/>
          <w:szCs w:val="24"/>
        </w:rPr>
        <w:t xml:space="preserve">. </w:t>
      </w:r>
      <w:r w:rsidR="00F37E23">
        <w:rPr>
          <w:rFonts w:ascii="Arial" w:hAnsi="Arial" w:cs="Arial"/>
          <w:i/>
          <w:iCs/>
          <w:sz w:val="24"/>
          <w:szCs w:val="24"/>
        </w:rPr>
        <w:t>Gendered Lives: Communication, Gender, and C</w:t>
      </w:r>
      <w:r w:rsidRPr="007739D2">
        <w:rPr>
          <w:rFonts w:ascii="Arial" w:hAnsi="Arial" w:cs="Arial"/>
          <w:i/>
          <w:iCs/>
          <w:sz w:val="24"/>
          <w:szCs w:val="24"/>
        </w:rPr>
        <w:t>ulture</w:t>
      </w:r>
      <w:r w:rsidRPr="007739D2">
        <w:rPr>
          <w:rFonts w:ascii="Arial" w:hAnsi="Arial" w:cs="Arial"/>
          <w:sz w:val="24"/>
          <w:szCs w:val="24"/>
        </w:rPr>
        <w:t>. Belmont, CA:</w:t>
      </w:r>
    </w:p>
    <w:p w:rsidR="00FF3F23" w:rsidRPr="0089250B" w:rsidRDefault="007739D2" w:rsidP="0089250B">
      <w:pPr>
        <w:rPr>
          <w:rFonts w:ascii="Arial" w:hAnsi="Arial" w:cs="Arial"/>
          <w:sz w:val="24"/>
          <w:szCs w:val="24"/>
        </w:rPr>
      </w:pPr>
      <w:r w:rsidRPr="007739D2">
        <w:rPr>
          <w:rFonts w:ascii="Arial" w:hAnsi="Arial" w:cs="Arial"/>
          <w:sz w:val="24"/>
          <w:szCs w:val="24"/>
        </w:rPr>
        <w:t>Wadsworth Publ</w:t>
      </w:r>
      <w:r w:rsidR="00F37E23">
        <w:rPr>
          <w:rFonts w:ascii="Arial" w:hAnsi="Arial" w:cs="Arial"/>
          <w:sz w:val="24"/>
          <w:szCs w:val="24"/>
        </w:rPr>
        <w:t>ishing,</w:t>
      </w:r>
      <w:r w:rsidR="00F37E23" w:rsidRPr="00F37E23">
        <w:rPr>
          <w:rFonts w:ascii="Arial" w:hAnsi="Arial" w:cs="Arial"/>
          <w:sz w:val="24"/>
          <w:szCs w:val="24"/>
        </w:rPr>
        <w:t xml:space="preserve"> </w:t>
      </w:r>
      <w:r w:rsidR="00F37E23">
        <w:rPr>
          <w:rFonts w:ascii="Arial" w:hAnsi="Arial" w:cs="Arial"/>
          <w:sz w:val="24"/>
          <w:szCs w:val="24"/>
        </w:rPr>
        <w:t>2007</w:t>
      </w:r>
      <w:r w:rsidR="00F37E23" w:rsidRPr="007739D2">
        <w:rPr>
          <w:rFonts w:ascii="Arial" w:hAnsi="Arial" w:cs="Arial"/>
          <w:sz w:val="24"/>
          <w:szCs w:val="24"/>
        </w:rPr>
        <w:t>.</w:t>
      </w:r>
    </w:p>
    <w:sectPr w:rsidR="00FF3F23" w:rsidRPr="0089250B" w:rsidSect="00FF3F2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7A" w:rsidRDefault="00375B7A" w:rsidP="00FA0AB6">
      <w:pPr>
        <w:spacing w:after="0"/>
      </w:pPr>
      <w:r>
        <w:separator/>
      </w:r>
    </w:p>
  </w:endnote>
  <w:endnote w:type="continuationSeparator" w:id="1">
    <w:p w:rsidR="00375B7A" w:rsidRDefault="00375B7A" w:rsidP="00FA0A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7A" w:rsidRDefault="00375B7A" w:rsidP="00FA0AB6">
      <w:pPr>
        <w:spacing w:after="0"/>
      </w:pPr>
      <w:r>
        <w:separator/>
      </w:r>
    </w:p>
  </w:footnote>
  <w:footnote w:type="continuationSeparator" w:id="1">
    <w:p w:rsidR="00375B7A" w:rsidRDefault="00375B7A" w:rsidP="00FA0AB6">
      <w:pPr>
        <w:spacing w:after="0"/>
      </w:pPr>
      <w:r>
        <w:continuationSeparator/>
      </w:r>
    </w:p>
  </w:footnote>
  <w:footnote w:id="2">
    <w:p w:rsidR="002B08B4" w:rsidRPr="00D30F92" w:rsidRDefault="002B08B4" w:rsidP="00D30F92">
      <w:pPr>
        <w:ind w:left="720" w:firstLine="0"/>
        <w:rPr>
          <w:rFonts w:ascii="Arial" w:eastAsia="Calibri" w:hAnsi="Arial" w:cs="Arial"/>
        </w:rPr>
      </w:pPr>
      <w:r w:rsidRPr="00D30F92">
        <w:rPr>
          <w:rStyle w:val="FootnoteReference"/>
          <w:rFonts w:ascii="Arial" w:hAnsi="Arial" w:cs="Arial"/>
        </w:rPr>
        <w:footnoteRef/>
      </w:r>
      <w:r w:rsidRPr="00D30F92">
        <w:rPr>
          <w:rFonts w:ascii="Arial" w:hAnsi="Arial" w:cs="Arial"/>
        </w:rPr>
        <w:t xml:space="preserve"> </w:t>
      </w:r>
      <w:r w:rsidRPr="00122CE7">
        <w:rPr>
          <w:rFonts w:ascii="Arial" w:eastAsia="Calibri" w:hAnsi="Arial" w:cs="Arial"/>
          <w:sz w:val="18"/>
          <w:szCs w:val="18"/>
        </w:rPr>
        <w:t>Maddox, Back, and Liederman (</w:t>
      </w:r>
      <w:r w:rsidR="00D30F92" w:rsidRPr="00122CE7">
        <w:rPr>
          <w:rFonts w:ascii="Arial" w:hAnsi="Arial" w:cs="Arial"/>
          <w:sz w:val="18"/>
          <w:szCs w:val="18"/>
        </w:rPr>
        <w:t>288</w:t>
      </w:r>
      <w:r w:rsidRPr="00122CE7">
        <w:rPr>
          <w:rFonts w:ascii="Arial" w:eastAsia="Calibri" w:hAnsi="Arial" w:cs="Arial"/>
          <w:sz w:val="18"/>
          <w:szCs w:val="18"/>
        </w:rPr>
        <w:t>)</w:t>
      </w:r>
      <w:r w:rsidRPr="00D30F92">
        <w:rPr>
          <w:rFonts w:ascii="Arial" w:eastAsia="Calibri" w:hAnsi="Arial" w:cs="Arial"/>
          <w:sz w:val="18"/>
          <w:szCs w:val="18"/>
        </w:rPr>
        <w:t xml:space="preserve"> characterized the jolly fat person as: “One who appears to like life, her/himself, and other people; [yet] in turn is countered by evidence that [her/his] social image as an overweight person is strongly negative.” To simplify, the jolly fat person can be defined as an </w:t>
      </w:r>
      <w:r w:rsidR="00C51369">
        <w:rPr>
          <w:rFonts w:ascii="Arial" w:hAnsi="Arial" w:cs="Arial"/>
          <w:sz w:val="18"/>
          <w:szCs w:val="18"/>
        </w:rPr>
        <w:t>individual who is obese</w:t>
      </w:r>
      <w:r w:rsidRPr="00D30F92">
        <w:rPr>
          <w:rFonts w:ascii="Arial" w:eastAsia="Calibri" w:hAnsi="Arial" w:cs="Arial"/>
          <w:sz w:val="18"/>
          <w:szCs w:val="18"/>
        </w:rPr>
        <w:t xml:space="preserve"> who uses humor as a communication tactic to compensate for her/his outward appearance.</w:t>
      </w:r>
    </w:p>
    <w:p w:rsidR="002B08B4" w:rsidRDefault="002B08B4">
      <w:pPr>
        <w:pStyle w:val="FootnoteText"/>
      </w:pPr>
    </w:p>
  </w:footnote>
  <w:footnote w:id="3">
    <w:p w:rsidR="002A58E4" w:rsidRPr="00A27806" w:rsidRDefault="002A58E4" w:rsidP="00170A5D">
      <w:pPr>
        <w:ind w:left="720" w:firstLine="0"/>
        <w:rPr>
          <w:rFonts w:ascii="Arial" w:hAnsi="Arial" w:cs="Arial"/>
          <w:sz w:val="18"/>
          <w:szCs w:val="18"/>
        </w:rPr>
      </w:pPr>
      <w:r w:rsidRPr="00A27806">
        <w:rPr>
          <w:rStyle w:val="FootnoteReference"/>
          <w:rFonts w:ascii="Arial" w:hAnsi="Arial" w:cs="Arial"/>
          <w:sz w:val="18"/>
          <w:szCs w:val="18"/>
        </w:rPr>
        <w:footnoteRef/>
      </w:r>
      <w:r w:rsidRPr="00A27806">
        <w:rPr>
          <w:rFonts w:ascii="Arial" w:hAnsi="Arial" w:cs="Arial"/>
          <w:sz w:val="18"/>
          <w:szCs w:val="18"/>
        </w:rPr>
        <w:t xml:space="preserve"> Michigan remains the only state that has an established obesity discrimination law in terms of employment. The state's </w:t>
      </w:r>
      <w:hyperlink r:id="rId1" w:tgtFrame="new" w:history="1">
        <w:r w:rsidRPr="00A27806">
          <w:rPr>
            <w:rFonts w:ascii="Arial" w:hAnsi="Arial" w:cs="Arial"/>
            <w:sz w:val="18"/>
            <w:szCs w:val="18"/>
          </w:rPr>
          <w:t>Elliott-Larsen Civil Rights Act</w:t>
        </w:r>
      </w:hyperlink>
      <w:r w:rsidRPr="00A27806">
        <w:rPr>
          <w:rFonts w:ascii="Arial" w:hAnsi="Arial" w:cs="Arial"/>
          <w:sz w:val="18"/>
          <w:szCs w:val="18"/>
        </w:rPr>
        <w:t xml:space="preserve"> was amended in 1976. The law specifically states that an employer shall not refuse to hire or recruit, discharge or otherwise discriminate against an individual because of weight (or religion, race, color, national origin, age, sex, height or marital status). Significantly, other states can learn from the obesity discrimination cases that have been addressed by Michigan litigation and law practices.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99301055"/>
      <w:docPartObj>
        <w:docPartGallery w:val="Page Numbers (Top of Page)"/>
        <w:docPartUnique/>
      </w:docPartObj>
    </w:sdtPr>
    <w:sdtEndPr>
      <w:rPr>
        <w:sz w:val="24"/>
        <w:szCs w:val="24"/>
      </w:rPr>
    </w:sdtEndPr>
    <w:sdtContent>
      <w:p w:rsidR="002A58E4" w:rsidRPr="00045517" w:rsidRDefault="002A58E4" w:rsidP="00FA0AB6">
        <w:pPr>
          <w:pStyle w:val="Header"/>
          <w:jc w:val="right"/>
          <w:rPr>
            <w:rFonts w:ascii="Arial" w:hAnsi="Arial" w:cs="Arial"/>
            <w:sz w:val="24"/>
            <w:szCs w:val="24"/>
          </w:rPr>
        </w:pPr>
        <w:r w:rsidRPr="00045517">
          <w:rPr>
            <w:rFonts w:ascii="Arial" w:hAnsi="Arial" w:cs="Arial"/>
            <w:sz w:val="24"/>
            <w:szCs w:val="24"/>
          </w:rPr>
          <w:t xml:space="preserve">Armentrout </w:t>
        </w:r>
        <w:r>
          <w:rPr>
            <w:rFonts w:ascii="Arial" w:hAnsi="Arial" w:cs="Arial"/>
            <w:sz w:val="24"/>
            <w:szCs w:val="24"/>
          </w:rPr>
          <w:t>Review Essay</w:t>
        </w:r>
        <w:r w:rsidRPr="00045517">
          <w:rPr>
            <w:rFonts w:ascii="Arial" w:hAnsi="Arial" w:cs="Arial"/>
            <w:sz w:val="24"/>
            <w:szCs w:val="24"/>
          </w:rPr>
          <w:t xml:space="preserve"> </w:t>
        </w:r>
        <w:r w:rsidRPr="00045517">
          <w:rPr>
            <w:rFonts w:ascii="Arial" w:hAnsi="Arial" w:cs="Arial"/>
            <w:sz w:val="24"/>
            <w:szCs w:val="24"/>
          </w:rPr>
          <w:fldChar w:fldCharType="begin"/>
        </w:r>
        <w:r w:rsidRPr="00045517">
          <w:rPr>
            <w:rFonts w:ascii="Arial" w:hAnsi="Arial" w:cs="Arial"/>
            <w:sz w:val="24"/>
            <w:szCs w:val="24"/>
          </w:rPr>
          <w:instrText xml:space="preserve"> PAGE   \* MERGEFORMAT </w:instrText>
        </w:r>
        <w:r w:rsidRPr="00045517">
          <w:rPr>
            <w:rFonts w:ascii="Arial" w:hAnsi="Arial" w:cs="Arial"/>
            <w:sz w:val="24"/>
            <w:szCs w:val="24"/>
          </w:rPr>
          <w:fldChar w:fldCharType="separate"/>
        </w:r>
        <w:r w:rsidR="00543FEF">
          <w:rPr>
            <w:rFonts w:ascii="Arial" w:hAnsi="Arial" w:cs="Arial"/>
            <w:noProof/>
            <w:sz w:val="24"/>
            <w:szCs w:val="24"/>
          </w:rPr>
          <w:t>1</w:t>
        </w:r>
        <w:r w:rsidRPr="00045517">
          <w:rPr>
            <w:rFonts w:ascii="Arial" w:hAnsi="Arial" w:cs="Arial"/>
            <w:sz w:val="24"/>
            <w:szCs w:val="24"/>
          </w:rPr>
          <w:fldChar w:fldCharType="end"/>
        </w:r>
      </w:p>
    </w:sdtContent>
  </w:sdt>
  <w:p w:rsidR="002A58E4" w:rsidRDefault="002A58E4">
    <w:pPr>
      <w:pStyle w:val="Header"/>
    </w:pPr>
  </w:p>
  <w:p w:rsidR="002A58E4" w:rsidRDefault="002A5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275"/>
    <w:multiLevelType w:val="hybridMultilevel"/>
    <w:tmpl w:val="E702EBBC"/>
    <w:lvl w:ilvl="0" w:tplc="12742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47D"/>
    <w:multiLevelType w:val="hybridMultilevel"/>
    <w:tmpl w:val="5F5A7D46"/>
    <w:lvl w:ilvl="0" w:tplc="18E8D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A136FB"/>
    <w:multiLevelType w:val="hybridMultilevel"/>
    <w:tmpl w:val="103C39CA"/>
    <w:lvl w:ilvl="0" w:tplc="11C2B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1F58C5"/>
    <w:multiLevelType w:val="hybridMultilevel"/>
    <w:tmpl w:val="B8984D12"/>
    <w:lvl w:ilvl="0" w:tplc="32BA8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84867"/>
    <w:multiLevelType w:val="hybridMultilevel"/>
    <w:tmpl w:val="8EE46686"/>
    <w:lvl w:ilvl="0" w:tplc="4F34EE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C67CC"/>
    <w:multiLevelType w:val="hybridMultilevel"/>
    <w:tmpl w:val="76227F96"/>
    <w:lvl w:ilvl="0" w:tplc="3FF4E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8F2E6D"/>
    <w:multiLevelType w:val="hybridMultilevel"/>
    <w:tmpl w:val="2FAAEC2A"/>
    <w:lvl w:ilvl="0" w:tplc="67E2A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6A0BB4"/>
    <w:multiLevelType w:val="hybridMultilevel"/>
    <w:tmpl w:val="ABDC8154"/>
    <w:lvl w:ilvl="0" w:tplc="EBF24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1943CD"/>
    <w:multiLevelType w:val="hybridMultilevel"/>
    <w:tmpl w:val="0F349614"/>
    <w:lvl w:ilvl="0" w:tplc="884AF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2670B0"/>
    <w:multiLevelType w:val="hybridMultilevel"/>
    <w:tmpl w:val="2CE835D0"/>
    <w:lvl w:ilvl="0" w:tplc="0046B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3D30CA"/>
    <w:multiLevelType w:val="hybridMultilevel"/>
    <w:tmpl w:val="888CD9F6"/>
    <w:lvl w:ilvl="0" w:tplc="6C101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8022CE"/>
    <w:multiLevelType w:val="hybridMultilevel"/>
    <w:tmpl w:val="8318CEE6"/>
    <w:lvl w:ilvl="0" w:tplc="1B640F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9365AD"/>
    <w:multiLevelType w:val="hybridMultilevel"/>
    <w:tmpl w:val="AC5E40F8"/>
    <w:lvl w:ilvl="0" w:tplc="12CECB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C75FBC"/>
    <w:multiLevelType w:val="hybridMultilevel"/>
    <w:tmpl w:val="2794B9E0"/>
    <w:lvl w:ilvl="0" w:tplc="0BD40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7326E1"/>
    <w:multiLevelType w:val="hybridMultilevel"/>
    <w:tmpl w:val="189EB0EE"/>
    <w:lvl w:ilvl="0" w:tplc="D9FAFF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9F0CD50">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FB019A"/>
    <w:multiLevelType w:val="hybridMultilevel"/>
    <w:tmpl w:val="E0F6B726"/>
    <w:lvl w:ilvl="0" w:tplc="0EFAC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C0D90"/>
    <w:multiLevelType w:val="hybridMultilevel"/>
    <w:tmpl w:val="143C8252"/>
    <w:lvl w:ilvl="0" w:tplc="D0527F2C">
      <w:start w:val="1"/>
      <w:numFmt w:val="decimal"/>
      <w:lvlText w:val="%1."/>
      <w:lvlJc w:val="left"/>
      <w:pPr>
        <w:ind w:left="1440" w:hanging="360"/>
      </w:pPr>
      <w:rPr>
        <w:rFonts w:hint="default"/>
      </w:rPr>
    </w:lvl>
    <w:lvl w:ilvl="1" w:tplc="08FABBA8">
      <w:start w:val="1"/>
      <w:numFmt w:val="decimal"/>
      <w:lvlText w:val="%2."/>
      <w:lvlJc w:val="left"/>
      <w:pPr>
        <w:ind w:left="2160" w:hanging="360"/>
      </w:pPr>
      <w:rPr>
        <w:rFonts w:ascii="Arial" w:eastAsia="Calibri" w:hAnsi="Arial" w:cs="Arial"/>
      </w:rPr>
    </w:lvl>
    <w:lvl w:ilvl="2" w:tplc="E20CAAE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1F3EE8"/>
    <w:multiLevelType w:val="hybridMultilevel"/>
    <w:tmpl w:val="8DCC476C"/>
    <w:lvl w:ilvl="0" w:tplc="7C346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C267EA"/>
    <w:multiLevelType w:val="hybridMultilevel"/>
    <w:tmpl w:val="814CE90E"/>
    <w:lvl w:ilvl="0" w:tplc="0CB03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A90C32"/>
    <w:multiLevelType w:val="hybridMultilevel"/>
    <w:tmpl w:val="1F00B4D6"/>
    <w:lvl w:ilvl="0" w:tplc="5C50E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7A35EE"/>
    <w:multiLevelType w:val="hybridMultilevel"/>
    <w:tmpl w:val="BA3E674E"/>
    <w:lvl w:ilvl="0" w:tplc="7A301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3"/>
  </w:num>
  <w:num w:numId="4">
    <w:abstractNumId w:val="2"/>
  </w:num>
  <w:num w:numId="5">
    <w:abstractNumId w:val="18"/>
  </w:num>
  <w:num w:numId="6">
    <w:abstractNumId w:val="19"/>
  </w:num>
  <w:num w:numId="7">
    <w:abstractNumId w:val="4"/>
  </w:num>
  <w:num w:numId="8">
    <w:abstractNumId w:val="14"/>
  </w:num>
  <w:num w:numId="9">
    <w:abstractNumId w:val="7"/>
  </w:num>
  <w:num w:numId="10">
    <w:abstractNumId w:val="1"/>
  </w:num>
  <w:num w:numId="11">
    <w:abstractNumId w:val="11"/>
  </w:num>
  <w:num w:numId="12">
    <w:abstractNumId w:val="10"/>
  </w:num>
  <w:num w:numId="13">
    <w:abstractNumId w:val="9"/>
  </w:num>
  <w:num w:numId="14">
    <w:abstractNumId w:val="6"/>
  </w:num>
  <w:num w:numId="15">
    <w:abstractNumId w:val="20"/>
  </w:num>
  <w:num w:numId="16">
    <w:abstractNumId w:val="12"/>
  </w:num>
  <w:num w:numId="17">
    <w:abstractNumId w:val="17"/>
  </w:num>
  <w:num w:numId="18">
    <w:abstractNumId w:val="16"/>
  </w:num>
  <w:num w:numId="19">
    <w:abstractNumId w:val="5"/>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0AB6"/>
    <w:rsid w:val="000061E4"/>
    <w:rsid w:val="00006B46"/>
    <w:rsid w:val="000158F9"/>
    <w:rsid w:val="00023EAA"/>
    <w:rsid w:val="00045380"/>
    <w:rsid w:val="000524E7"/>
    <w:rsid w:val="00055B2A"/>
    <w:rsid w:val="000611F6"/>
    <w:rsid w:val="00065F2B"/>
    <w:rsid w:val="000700F2"/>
    <w:rsid w:val="000772D9"/>
    <w:rsid w:val="000A3B57"/>
    <w:rsid w:val="000A604F"/>
    <w:rsid w:val="000A7618"/>
    <w:rsid w:val="000C6EFE"/>
    <w:rsid w:val="000D0E9F"/>
    <w:rsid w:val="000D2A2E"/>
    <w:rsid w:val="000E10EC"/>
    <w:rsid w:val="000E3223"/>
    <w:rsid w:val="000E6E99"/>
    <w:rsid w:val="000E7183"/>
    <w:rsid w:val="000F0DB2"/>
    <w:rsid w:val="001021F2"/>
    <w:rsid w:val="00106D83"/>
    <w:rsid w:val="00107DE8"/>
    <w:rsid w:val="00121915"/>
    <w:rsid w:val="00122CE7"/>
    <w:rsid w:val="00126FB6"/>
    <w:rsid w:val="00135D89"/>
    <w:rsid w:val="00160907"/>
    <w:rsid w:val="001631A9"/>
    <w:rsid w:val="00170A5D"/>
    <w:rsid w:val="00187B7C"/>
    <w:rsid w:val="00194835"/>
    <w:rsid w:val="001A1D9B"/>
    <w:rsid w:val="001B0D7B"/>
    <w:rsid w:val="001B4C17"/>
    <w:rsid w:val="001C778D"/>
    <w:rsid w:val="00203798"/>
    <w:rsid w:val="00217F73"/>
    <w:rsid w:val="00232A99"/>
    <w:rsid w:val="00262379"/>
    <w:rsid w:val="00265DE3"/>
    <w:rsid w:val="00275A9F"/>
    <w:rsid w:val="002771F4"/>
    <w:rsid w:val="00280029"/>
    <w:rsid w:val="002808DD"/>
    <w:rsid w:val="00287ED0"/>
    <w:rsid w:val="002A58E4"/>
    <w:rsid w:val="002B08B4"/>
    <w:rsid w:val="002C215E"/>
    <w:rsid w:val="002F05B2"/>
    <w:rsid w:val="00303F1C"/>
    <w:rsid w:val="00306C41"/>
    <w:rsid w:val="00312AB3"/>
    <w:rsid w:val="00314E8C"/>
    <w:rsid w:val="00323C77"/>
    <w:rsid w:val="00335964"/>
    <w:rsid w:val="0034260E"/>
    <w:rsid w:val="00363AEE"/>
    <w:rsid w:val="0036432B"/>
    <w:rsid w:val="003727D0"/>
    <w:rsid w:val="00375B7A"/>
    <w:rsid w:val="003909CF"/>
    <w:rsid w:val="00397C9F"/>
    <w:rsid w:val="003B353A"/>
    <w:rsid w:val="003D78BA"/>
    <w:rsid w:val="003E5765"/>
    <w:rsid w:val="003F6EF1"/>
    <w:rsid w:val="0040222B"/>
    <w:rsid w:val="004204CA"/>
    <w:rsid w:val="00432A69"/>
    <w:rsid w:val="00433306"/>
    <w:rsid w:val="00443E96"/>
    <w:rsid w:val="00452A4D"/>
    <w:rsid w:val="00456B17"/>
    <w:rsid w:val="00475797"/>
    <w:rsid w:val="00482C7A"/>
    <w:rsid w:val="004B2AD6"/>
    <w:rsid w:val="004B5D30"/>
    <w:rsid w:val="004B7BEE"/>
    <w:rsid w:val="004C0A91"/>
    <w:rsid w:val="004C7C9B"/>
    <w:rsid w:val="004D3F6F"/>
    <w:rsid w:val="004D6905"/>
    <w:rsid w:val="004D7FA0"/>
    <w:rsid w:val="004E20DA"/>
    <w:rsid w:val="004E31C9"/>
    <w:rsid w:val="005140C6"/>
    <w:rsid w:val="005346BC"/>
    <w:rsid w:val="00536EB0"/>
    <w:rsid w:val="00543FEF"/>
    <w:rsid w:val="00565ADD"/>
    <w:rsid w:val="00571DDE"/>
    <w:rsid w:val="0057644D"/>
    <w:rsid w:val="00583AD3"/>
    <w:rsid w:val="005851C1"/>
    <w:rsid w:val="005921D1"/>
    <w:rsid w:val="00594421"/>
    <w:rsid w:val="00595CA9"/>
    <w:rsid w:val="005A128A"/>
    <w:rsid w:val="005A2845"/>
    <w:rsid w:val="005C390B"/>
    <w:rsid w:val="005D0282"/>
    <w:rsid w:val="005D2A89"/>
    <w:rsid w:val="005F0F38"/>
    <w:rsid w:val="00612F90"/>
    <w:rsid w:val="00642703"/>
    <w:rsid w:val="006604B7"/>
    <w:rsid w:val="00661A83"/>
    <w:rsid w:val="00677244"/>
    <w:rsid w:val="00681B9D"/>
    <w:rsid w:val="00685030"/>
    <w:rsid w:val="006A421A"/>
    <w:rsid w:val="006A44C7"/>
    <w:rsid w:val="006C11C0"/>
    <w:rsid w:val="006C3434"/>
    <w:rsid w:val="006C43C1"/>
    <w:rsid w:val="006D5E90"/>
    <w:rsid w:val="006D677F"/>
    <w:rsid w:val="006D752B"/>
    <w:rsid w:val="006E73EA"/>
    <w:rsid w:val="006F45C3"/>
    <w:rsid w:val="006F5F0A"/>
    <w:rsid w:val="00715462"/>
    <w:rsid w:val="00726924"/>
    <w:rsid w:val="00726DE6"/>
    <w:rsid w:val="00735E47"/>
    <w:rsid w:val="007362C3"/>
    <w:rsid w:val="00737E82"/>
    <w:rsid w:val="007412AC"/>
    <w:rsid w:val="00753784"/>
    <w:rsid w:val="00762B2F"/>
    <w:rsid w:val="007739D2"/>
    <w:rsid w:val="007A4B5C"/>
    <w:rsid w:val="007A6E68"/>
    <w:rsid w:val="007B7B9D"/>
    <w:rsid w:val="007F197D"/>
    <w:rsid w:val="007F20AC"/>
    <w:rsid w:val="00827489"/>
    <w:rsid w:val="00832DBC"/>
    <w:rsid w:val="0083674E"/>
    <w:rsid w:val="008512F2"/>
    <w:rsid w:val="00864DCA"/>
    <w:rsid w:val="00886EA3"/>
    <w:rsid w:val="00887AFB"/>
    <w:rsid w:val="0089250B"/>
    <w:rsid w:val="0089399B"/>
    <w:rsid w:val="00896FE8"/>
    <w:rsid w:val="008A47FF"/>
    <w:rsid w:val="008B0F9F"/>
    <w:rsid w:val="008B7360"/>
    <w:rsid w:val="008C0AAB"/>
    <w:rsid w:val="008C253C"/>
    <w:rsid w:val="008D0CD9"/>
    <w:rsid w:val="008E1D40"/>
    <w:rsid w:val="008E619C"/>
    <w:rsid w:val="008E70D8"/>
    <w:rsid w:val="00921AA9"/>
    <w:rsid w:val="009222BD"/>
    <w:rsid w:val="009333AA"/>
    <w:rsid w:val="00940409"/>
    <w:rsid w:val="0094753C"/>
    <w:rsid w:val="0096770E"/>
    <w:rsid w:val="009739C9"/>
    <w:rsid w:val="0099108B"/>
    <w:rsid w:val="009A673E"/>
    <w:rsid w:val="009B308D"/>
    <w:rsid w:val="009C4AEC"/>
    <w:rsid w:val="009C6862"/>
    <w:rsid w:val="009E49D2"/>
    <w:rsid w:val="009F0409"/>
    <w:rsid w:val="009F719C"/>
    <w:rsid w:val="00A16424"/>
    <w:rsid w:val="00A16FAD"/>
    <w:rsid w:val="00A21A6A"/>
    <w:rsid w:val="00A27806"/>
    <w:rsid w:val="00A44BFD"/>
    <w:rsid w:val="00A61BDB"/>
    <w:rsid w:val="00A62820"/>
    <w:rsid w:val="00A77F78"/>
    <w:rsid w:val="00A80952"/>
    <w:rsid w:val="00A97D58"/>
    <w:rsid w:val="00AC0C23"/>
    <w:rsid w:val="00AD38C5"/>
    <w:rsid w:val="00AF1358"/>
    <w:rsid w:val="00B15051"/>
    <w:rsid w:val="00B2519D"/>
    <w:rsid w:val="00B3036C"/>
    <w:rsid w:val="00B33250"/>
    <w:rsid w:val="00B34B11"/>
    <w:rsid w:val="00B47CF5"/>
    <w:rsid w:val="00B61B30"/>
    <w:rsid w:val="00B71499"/>
    <w:rsid w:val="00B84D61"/>
    <w:rsid w:val="00B90232"/>
    <w:rsid w:val="00B97FBA"/>
    <w:rsid w:val="00BA1536"/>
    <w:rsid w:val="00BA55B0"/>
    <w:rsid w:val="00BA591C"/>
    <w:rsid w:val="00BB5D59"/>
    <w:rsid w:val="00BC2049"/>
    <w:rsid w:val="00BE0EFF"/>
    <w:rsid w:val="00BE168F"/>
    <w:rsid w:val="00BE38D6"/>
    <w:rsid w:val="00BE7ACC"/>
    <w:rsid w:val="00C1041E"/>
    <w:rsid w:val="00C17EE1"/>
    <w:rsid w:val="00C258E2"/>
    <w:rsid w:val="00C41BAC"/>
    <w:rsid w:val="00C51369"/>
    <w:rsid w:val="00C519FD"/>
    <w:rsid w:val="00C74A7C"/>
    <w:rsid w:val="00C7681F"/>
    <w:rsid w:val="00C76B1F"/>
    <w:rsid w:val="00C8173B"/>
    <w:rsid w:val="00C81DF3"/>
    <w:rsid w:val="00C825BD"/>
    <w:rsid w:val="00C90C6A"/>
    <w:rsid w:val="00C96894"/>
    <w:rsid w:val="00C9718D"/>
    <w:rsid w:val="00CB3187"/>
    <w:rsid w:val="00CE5E9D"/>
    <w:rsid w:val="00CF4638"/>
    <w:rsid w:val="00D30F92"/>
    <w:rsid w:val="00D37983"/>
    <w:rsid w:val="00D472A0"/>
    <w:rsid w:val="00D5632A"/>
    <w:rsid w:val="00D8004E"/>
    <w:rsid w:val="00D95189"/>
    <w:rsid w:val="00D9558D"/>
    <w:rsid w:val="00D95CA5"/>
    <w:rsid w:val="00DA02B6"/>
    <w:rsid w:val="00DC0906"/>
    <w:rsid w:val="00DC1C7B"/>
    <w:rsid w:val="00DD7E9D"/>
    <w:rsid w:val="00DE3554"/>
    <w:rsid w:val="00DE5514"/>
    <w:rsid w:val="00E12EDE"/>
    <w:rsid w:val="00E20EB8"/>
    <w:rsid w:val="00E224E9"/>
    <w:rsid w:val="00E328E4"/>
    <w:rsid w:val="00E67CC0"/>
    <w:rsid w:val="00E7120B"/>
    <w:rsid w:val="00E7478D"/>
    <w:rsid w:val="00E76C31"/>
    <w:rsid w:val="00E83EAF"/>
    <w:rsid w:val="00EB09AE"/>
    <w:rsid w:val="00EC0C36"/>
    <w:rsid w:val="00EC197D"/>
    <w:rsid w:val="00ED5283"/>
    <w:rsid w:val="00ED6FD5"/>
    <w:rsid w:val="00EE42B4"/>
    <w:rsid w:val="00F0498A"/>
    <w:rsid w:val="00F119B0"/>
    <w:rsid w:val="00F25B6E"/>
    <w:rsid w:val="00F31993"/>
    <w:rsid w:val="00F31A4A"/>
    <w:rsid w:val="00F37E23"/>
    <w:rsid w:val="00F445F1"/>
    <w:rsid w:val="00F47A35"/>
    <w:rsid w:val="00F538A0"/>
    <w:rsid w:val="00F66B4A"/>
    <w:rsid w:val="00F734F4"/>
    <w:rsid w:val="00F73870"/>
    <w:rsid w:val="00F81C5B"/>
    <w:rsid w:val="00F82166"/>
    <w:rsid w:val="00F86C33"/>
    <w:rsid w:val="00F938AA"/>
    <w:rsid w:val="00FA0AB6"/>
    <w:rsid w:val="00FA1D2A"/>
    <w:rsid w:val="00FA6335"/>
    <w:rsid w:val="00FB5DF8"/>
    <w:rsid w:val="00FC1A0B"/>
    <w:rsid w:val="00FE63B9"/>
    <w:rsid w:val="00FE6546"/>
    <w:rsid w:val="00FE6E53"/>
    <w:rsid w:val="00FF3F23"/>
    <w:rsid w:val="00FF573C"/>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B6"/>
    <w:pPr>
      <w:tabs>
        <w:tab w:val="center" w:pos="4680"/>
        <w:tab w:val="right" w:pos="9360"/>
      </w:tabs>
      <w:spacing w:after="0"/>
    </w:pPr>
  </w:style>
  <w:style w:type="character" w:customStyle="1" w:styleId="HeaderChar">
    <w:name w:val="Header Char"/>
    <w:basedOn w:val="DefaultParagraphFont"/>
    <w:link w:val="Header"/>
    <w:uiPriority w:val="99"/>
    <w:rsid w:val="00FA0AB6"/>
  </w:style>
  <w:style w:type="paragraph" w:styleId="Footer">
    <w:name w:val="footer"/>
    <w:basedOn w:val="Normal"/>
    <w:link w:val="FooterChar"/>
    <w:uiPriority w:val="99"/>
    <w:semiHidden/>
    <w:unhideWhenUsed/>
    <w:rsid w:val="00FA0AB6"/>
    <w:pPr>
      <w:tabs>
        <w:tab w:val="center" w:pos="4680"/>
        <w:tab w:val="right" w:pos="9360"/>
      </w:tabs>
      <w:spacing w:after="0"/>
    </w:pPr>
  </w:style>
  <w:style w:type="character" w:customStyle="1" w:styleId="FooterChar">
    <w:name w:val="Footer Char"/>
    <w:basedOn w:val="DefaultParagraphFont"/>
    <w:link w:val="Footer"/>
    <w:uiPriority w:val="99"/>
    <w:semiHidden/>
    <w:rsid w:val="00FA0AB6"/>
  </w:style>
  <w:style w:type="paragraph" w:styleId="BalloonText">
    <w:name w:val="Balloon Text"/>
    <w:basedOn w:val="Normal"/>
    <w:link w:val="BalloonTextChar"/>
    <w:uiPriority w:val="99"/>
    <w:semiHidden/>
    <w:unhideWhenUsed/>
    <w:rsid w:val="00FA0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B6"/>
    <w:rPr>
      <w:rFonts w:ascii="Tahoma" w:hAnsi="Tahoma" w:cs="Tahoma"/>
      <w:sz w:val="16"/>
      <w:szCs w:val="16"/>
    </w:rPr>
  </w:style>
  <w:style w:type="paragraph" w:styleId="NormalWeb">
    <w:name w:val="Normal (Web)"/>
    <w:basedOn w:val="Normal"/>
    <w:uiPriority w:val="99"/>
    <w:unhideWhenUsed/>
    <w:rsid w:val="00FA0AB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E619C"/>
    <w:pPr>
      <w:ind w:left="720"/>
      <w:contextualSpacing/>
    </w:pPr>
    <w:rPr>
      <w:rFonts w:ascii="Calibri" w:eastAsia="Calibri" w:hAnsi="Calibri" w:cs="Times New Roman"/>
    </w:rPr>
  </w:style>
  <w:style w:type="character" w:styleId="Emphasis">
    <w:name w:val="Emphasis"/>
    <w:basedOn w:val="DefaultParagraphFont"/>
    <w:qFormat/>
    <w:rsid w:val="007739D2"/>
    <w:rPr>
      <w:i/>
      <w:iCs/>
    </w:rPr>
  </w:style>
  <w:style w:type="paragraph" w:styleId="FootnoteText">
    <w:name w:val="footnote text"/>
    <w:basedOn w:val="Normal"/>
    <w:link w:val="FootnoteTextChar"/>
    <w:uiPriority w:val="99"/>
    <w:semiHidden/>
    <w:unhideWhenUsed/>
    <w:rsid w:val="00A27806"/>
    <w:pPr>
      <w:spacing w:after="0"/>
    </w:pPr>
    <w:rPr>
      <w:sz w:val="20"/>
      <w:szCs w:val="20"/>
    </w:rPr>
  </w:style>
  <w:style w:type="character" w:customStyle="1" w:styleId="FootnoteTextChar">
    <w:name w:val="Footnote Text Char"/>
    <w:basedOn w:val="DefaultParagraphFont"/>
    <w:link w:val="FootnoteText"/>
    <w:uiPriority w:val="99"/>
    <w:semiHidden/>
    <w:rsid w:val="00A27806"/>
    <w:rPr>
      <w:sz w:val="20"/>
      <w:szCs w:val="20"/>
    </w:rPr>
  </w:style>
  <w:style w:type="character" w:styleId="FootnoteReference">
    <w:name w:val="footnote reference"/>
    <w:basedOn w:val="DefaultParagraphFont"/>
    <w:uiPriority w:val="99"/>
    <w:semiHidden/>
    <w:unhideWhenUsed/>
    <w:rsid w:val="00A27806"/>
    <w:rPr>
      <w:vertAlign w:val="superscript"/>
    </w:rPr>
  </w:style>
  <w:style w:type="character" w:styleId="Strong">
    <w:name w:val="Strong"/>
    <w:basedOn w:val="DefaultParagraphFont"/>
    <w:qFormat/>
    <w:rsid w:val="005921D1"/>
    <w:rPr>
      <w:b/>
      <w:bCs/>
    </w:rPr>
  </w:style>
  <w:style w:type="character" w:styleId="Hyperlink">
    <w:name w:val="Hyperlink"/>
    <w:basedOn w:val="DefaultParagraphFont"/>
    <w:uiPriority w:val="99"/>
    <w:unhideWhenUsed/>
    <w:rsid w:val="00CE5E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chigan.gov/documents/act_453_elliott_larsen_877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7C9E-FAFD-4AF7-A1EB-FCA67BA2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13160</TotalTime>
  <Pages>15</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272</cp:revision>
  <dcterms:created xsi:type="dcterms:W3CDTF">2009-06-12T21:07:00Z</dcterms:created>
  <dcterms:modified xsi:type="dcterms:W3CDTF">2009-06-24T16:53:00Z</dcterms:modified>
</cp:coreProperties>
</file>